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973290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4410C411" w14:textId="77777777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250B23D" w14:textId="523E9811" w:rsid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65CA07D" w14:textId="2AD4878D" w:rsidR="00D748BA" w:rsidRPr="00D748BA" w:rsidRDefault="00D748BA" w:rsidP="00D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3C6D5C1" w14:textId="5F494D1A" w:rsidR="00C51566" w:rsidRPr="00C51566" w:rsidRDefault="00D748BA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566"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432531E3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17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8EC723" w14:textId="511F325B" w:rsidR="00A55D28" w:rsidRDefault="00A55D28" w:rsidP="00A5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Pr="00A14DE7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AC2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32 Устава Ханты-Мансийского </w:t>
      </w:r>
      <w:r w:rsidRPr="00A14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231BBEEB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C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муниципальную программу Ханты-Мансийского района </w:t>
      </w:r>
      <w:bookmarkStart w:id="0" w:name="_GoBack"/>
      <w:bookmarkEnd w:id="0"/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692114" w14:textId="77777777" w:rsidR="00662275" w:rsidRPr="005661AE" w:rsidRDefault="00662275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48FF563B" w:rsidR="00D94064" w:rsidRPr="0091405B" w:rsidRDefault="00D94064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3622D0A3" w14:textId="570E4225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697D">
        <w:rPr>
          <w:rFonts w:ascii="Times New Roman" w:hAnsi="Times New Roman"/>
          <w:sz w:val="28"/>
          <w:szCs w:val="28"/>
        </w:rPr>
        <w:t>14.12.202</w:t>
      </w:r>
      <w:r w:rsidR="00540B06">
        <w:rPr>
          <w:rFonts w:ascii="Times New Roman" w:hAnsi="Times New Roman"/>
          <w:sz w:val="28"/>
          <w:szCs w:val="28"/>
        </w:rPr>
        <w:t>1</w:t>
      </w:r>
      <w:r w:rsidR="00702CC0">
        <w:rPr>
          <w:rFonts w:ascii="Times New Roman" w:hAnsi="Times New Roman"/>
          <w:sz w:val="28"/>
          <w:szCs w:val="28"/>
        </w:rPr>
        <w:t xml:space="preserve">  </w:t>
      </w:r>
      <w:r w:rsidR="00AC69E3">
        <w:rPr>
          <w:rFonts w:ascii="Times New Roman" w:hAnsi="Times New Roman" w:cs="Times New Roman"/>
          <w:sz w:val="28"/>
          <w:szCs w:val="28"/>
        </w:rPr>
        <w:t>№</w:t>
      </w:r>
      <w:r w:rsidR="0076697D">
        <w:rPr>
          <w:rFonts w:ascii="Times New Roman" w:hAnsi="Times New Roman" w:cs="Times New Roman"/>
          <w:sz w:val="28"/>
          <w:szCs w:val="28"/>
        </w:rPr>
        <w:t xml:space="preserve"> 336</w:t>
      </w:r>
      <w:r w:rsidR="00AC69E3">
        <w:rPr>
          <w:rFonts w:ascii="Times New Roman" w:hAnsi="Times New Roman" w:cs="Times New Roman"/>
          <w:sz w:val="28"/>
          <w:szCs w:val="28"/>
        </w:rPr>
        <w:t xml:space="preserve"> </w:t>
      </w:r>
      <w:r w:rsidR="00702CC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09"/>
        <w:gridCol w:w="2141"/>
        <w:gridCol w:w="1741"/>
        <w:gridCol w:w="708"/>
        <w:gridCol w:w="610"/>
        <w:gridCol w:w="565"/>
        <w:gridCol w:w="708"/>
        <w:gridCol w:w="778"/>
        <w:gridCol w:w="215"/>
        <w:gridCol w:w="529"/>
        <w:gridCol w:w="36"/>
        <w:gridCol w:w="764"/>
        <w:gridCol w:w="266"/>
        <w:gridCol w:w="17"/>
        <w:gridCol w:w="1047"/>
      </w:tblGrid>
      <w:tr w:rsidR="00D94064" w:rsidRPr="005661AE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50637FFA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8066DC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</w:t>
            </w:r>
            <w:r w:rsidR="00D748BA">
              <w:rPr>
                <w:rFonts w:ascii="Times New Roman" w:hAnsi="Times New Roman" w:cs="Times New Roman"/>
                <w:szCs w:val="22"/>
              </w:rPr>
              <w:t>2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– 202</w:t>
            </w:r>
            <w:r w:rsidR="00702CC0">
              <w:rPr>
                <w:rFonts w:ascii="Times New Roman" w:hAnsi="Times New Roman" w:cs="Times New Roman"/>
                <w:szCs w:val="22"/>
              </w:rPr>
              <w:t>5</w:t>
            </w:r>
            <w:r w:rsidRPr="005661AE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D94064" w:rsidRPr="005661AE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77777777"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7F3EDA">
        <w:trPr>
          <w:trHeight w:val="20"/>
        </w:trPr>
        <w:tc>
          <w:tcPr>
            <w:tcW w:w="1200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6155F613" w14:textId="77777777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77777777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759BA115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7B24FF" w:rsidRPr="005661AE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9ACDA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C41B691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02A765C5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341FC56F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B24FF" w:rsidRPr="005661AE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7B24FF" w:rsidRPr="00A662A2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77777777" w:rsidR="007B24FF" w:rsidRPr="005661AE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61AE">
              <w:rPr>
                <w:rFonts w:ascii="Times New Roman" w:hAnsi="Times New Roman" w:cs="Times New Roman"/>
                <w:szCs w:val="22"/>
              </w:rPr>
              <w:t>остановление Правительства Ханты-Мансийского автономного округа – Югры от 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Pr="005661AE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52,0</w:t>
            </w:r>
          </w:p>
        </w:tc>
        <w:tc>
          <w:tcPr>
            <w:tcW w:w="218" w:type="pct"/>
          </w:tcPr>
          <w:p w14:paraId="19D03515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78" w:type="pct"/>
          </w:tcPr>
          <w:p w14:paraId="3BF6234E" w14:textId="77777777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279" w:type="pct"/>
            <w:gridSpan w:val="3"/>
          </w:tcPr>
          <w:p w14:paraId="37CD753F" w14:textId="4CDDC73B" w:rsidR="007B24FF" w:rsidRPr="005661AE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8" w:type="pct"/>
            <w:gridSpan w:val="4"/>
          </w:tcPr>
          <w:p w14:paraId="6017CD3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193219BB" w14:textId="77777777" w:rsidR="007B24FF" w:rsidRPr="005661AE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7B24FF" w:rsidRPr="00946248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77777777" w:rsidR="007B24FF" w:rsidRPr="005661AE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946248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7B24FF" w:rsidRPr="00946248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  <w:r w:rsidRPr="00946248">
              <w:rPr>
                <w:rFonts w:ascii="Times New Roman" w:hAnsi="Times New Roman" w:cs="Times New Roman"/>
                <w:szCs w:val="22"/>
              </w:rPr>
              <w:br/>
              <w:t>№ 471-п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 – Югры «Развитие физической культуры и спорта», Региональный проект «Спорт – норма жизни"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8" w:type="pct"/>
          </w:tcPr>
          <w:p w14:paraId="16BAB98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78" w:type="pct"/>
          </w:tcPr>
          <w:p w14:paraId="3C20FC56" w14:textId="77777777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279" w:type="pct"/>
            <w:gridSpan w:val="3"/>
          </w:tcPr>
          <w:p w14:paraId="1E51F208" w14:textId="642444D8" w:rsidR="007B24FF" w:rsidRPr="00946248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8" w:type="pct"/>
            <w:gridSpan w:val="4"/>
          </w:tcPr>
          <w:p w14:paraId="48BEDC12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(отдел по культуре, спорту и социальной политике;</w:t>
            </w:r>
          </w:p>
          <w:p w14:paraId="69850AC3" w14:textId="77777777" w:rsidR="007B24FF" w:rsidRPr="00946248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7B24FF" w:rsidRPr="004946F4" w14:paraId="5F14E746" w14:textId="77777777" w:rsidTr="007B24FF">
        <w:trPr>
          <w:trHeight w:val="2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A05" w14:textId="77777777" w:rsidR="007B24FF" w:rsidRPr="0091405B" w:rsidRDefault="007B24FF" w:rsidP="00E82C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074" w14:textId="45250112" w:rsidR="007B24FF" w:rsidRPr="006C4500" w:rsidRDefault="007B24FF" w:rsidP="00E82C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56D" w14:textId="77777777" w:rsidR="007B24FF" w:rsidRPr="006C4500" w:rsidRDefault="007B24FF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4C9" w14:textId="77777777" w:rsidR="007B24FF" w:rsidRPr="007F3EDA" w:rsidRDefault="007B24FF" w:rsidP="00E82C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2DC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279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50D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1B0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F67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37C" w14:textId="2C1D936D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345" w14:textId="77777777" w:rsidR="007B24FF" w:rsidRPr="006C4500" w:rsidRDefault="007B24FF" w:rsidP="00E82C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3EDA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Ханты-Мансийского района (отдел по культуре, спорту и социальной политике, сельские поселения)</w:t>
            </w:r>
          </w:p>
        </w:tc>
      </w:tr>
      <w:tr w:rsidR="007B24FF" w:rsidRPr="004946F4" w14:paraId="02EDE074" w14:textId="77777777" w:rsidTr="007B24FF">
        <w:trPr>
          <w:trHeight w:val="2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946" w14:textId="77777777" w:rsidR="007B24FF" w:rsidRPr="0091405B" w:rsidRDefault="007B24FF" w:rsidP="00E82C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6AF" w14:textId="1B7EC6F4" w:rsidR="007B24FF" w:rsidRPr="006C4500" w:rsidRDefault="007B24FF" w:rsidP="00E82C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2C4" w14:textId="77777777" w:rsidR="007B24FF" w:rsidRPr="006C4500" w:rsidRDefault="007B24FF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Число инвалидов, принимавших </w:t>
            </w:r>
            <w:r w:rsidRPr="006C45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участие в спортивных, культурных мероприятиях, чел.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EDA" w14:textId="77777777" w:rsidR="007B24FF" w:rsidRPr="007F3EDA" w:rsidRDefault="007B24FF" w:rsidP="00E82C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D22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652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0E0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C4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075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7A2" w14:textId="77777777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5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E61" w14:textId="1EF65FF0" w:rsidR="007B24FF" w:rsidRPr="006C4500" w:rsidRDefault="007B24FF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9B8" w14:textId="77777777" w:rsidR="007B24FF" w:rsidRPr="006C4500" w:rsidRDefault="007B24FF" w:rsidP="00E82C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F3ED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</w:t>
            </w:r>
            <w:r w:rsidRPr="007F3ED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района (отдел по культуре, спорту и социальной политике, сельские поселения)</w:t>
            </w:r>
          </w:p>
        </w:tc>
      </w:tr>
      <w:tr w:rsidR="007F3EDA" w:rsidRPr="00946248" w14:paraId="7E24ADEF" w14:textId="77777777" w:rsidTr="00FB3B7A">
        <w:trPr>
          <w:trHeight w:val="20"/>
        </w:trPr>
        <w:tc>
          <w:tcPr>
            <w:tcW w:w="1200" w:type="pct"/>
          </w:tcPr>
          <w:p w14:paraId="7630BC81" w14:textId="77777777" w:rsidR="007F3EDA" w:rsidRPr="005661AE" w:rsidRDefault="007F3ED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6BC9A79" w14:textId="77777777" w:rsidR="007F3EDA" w:rsidRPr="00946248" w:rsidRDefault="007F3ED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</w:tcPr>
          <w:p w14:paraId="4C7EE64E" w14:textId="77777777" w:rsidR="007F3EDA" w:rsidRPr="00946248" w:rsidRDefault="007F3EDA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2" w:type="pct"/>
          </w:tcPr>
          <w:p w14:paraId="3B5609B7" w14:textId="77777777" w:rsidR="007F3EDA" w:rsidRPr="00946248" w:rsidRDefault="007F3ED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</w:tcPr>
          <w:p w14:paraId="6EBF80FA" w14:textId="77777777" w:rsidR="007F3EDA" w:rsidRPr="00946248" w:rsidRDefault="007F3ED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</w:tcPr>
          <w:p w14:paraId="43C3EC4F" w14:textId="77777777" w:rsidR="007F3EDA" w:rsidRPr="00946248" w:rsidRDefault="007F3ED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" w:type="pct"/>
          </w:tcPr>
          <w:p w14:paraId="4E4D6558" w14:textId="77777777" w:rsidR="007F3EDA" w:rsidRPr="00946248" w:rsidRDefault="007F3ED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" w:type="pct"/>
          </w:tcPr>
          <w:p w14:paraId="0A35C839" w14:textId="77777777" w:rsidR="007F3EDA" w:rsidRPr="00946248" w:rsidRDefault="007F3ED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gridSpan w:val="4"/>
          </w:tcPr>
          <w:p w14:paraId="4C4EF1B9" w14:textId="77777777" w:rsidR="007F3EDA" w:rsidRPr="00946248" w:rsidRDefault="007F3ED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pct"/>
            <w:gridSpan w:val="4"/>
          </w:tcPr>
          <w:p w14:paraId="0B9C16D5" w14:textId="77777777" w:rsidR="007F3EDA" w:rsidRPr="00946248" w:rsidRDefault="007F3ED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C58F3" w:rsidRPr="00946248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946248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77777777" w:rsidR="00EC58F3" w:rsidRPr="00946248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FB3B7A" w:rsidRPr="00946248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FB3B7A" w:rsidRPr="00946248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4FCBAA9E" w:rsidR="00E75200" w:rsidRPr="00E75200" w:rsidRDefault="00E74D6A" w:rsidP="00E7520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403 376,4</w:t>
            </w:r>
          </w:p>
        </w:tc>
        <w:tc>
          <w:tcPr>
            <w:tcW w:w="673" w:type="pct"/>
            <w:gridSpan w:val="3"/>
          </w:tcPr>
          <w:p w14:paraId="277674A0" w14:textId="4712867C" w:rsidR="00FB3B7A" w:rsidRPr="00E75200" w:rsidRDefault="00FB3B7A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eastAsia="Times New Roman" w:hAnsi="Times New Roman" w:cs="Times New Roman"/>
                <w:lang w:eastAsia="ru-RU"/>
              </w:rPr>
              <w:t>117 508,6</w:t>
            </w:r>
          </w:p>
        </w:tc>
        <w:tc>
          <w:tcPr>
            <w:tcW w:w="608" w:type="pct"/>
            <w:gridSpan w:val="3"/>
          </w:tcPr>
          <w:p w14:paraId="0664E1CA" w14:textId="0BB85927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94 571,3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E75200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E2E15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95 785,6</w:t>
            </w:r>
          </w:p>
        </w:tc>
      </w:tr>
      <w:tr w:rsidR="00FB3B7A" w:rsidRPr="00946248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3BEE3A98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200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E75200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E2E15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BE2E15">
              <w:rPr>
                <w:rFonts w:ascii="Times New Roman" w:hAnsi="Times New Roman" w:cs="Times New Roman"/>
              </w:rPr>
              <w:t>2 100,9</w:t>
            </w:r>
          </w:p>
        </w:tc>
      </w:tr>
      <w:tr w:rsidR="00FB3B7A" w:rsidRPr="00946248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1D90495D" w:rsidR="00FB3B7A" w:rsidRPr="00E75200" w:rsidRDefault="004D08E9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397 905,3</w:t>
            </w:r>
          </w:p>
        </w:tc>
        <w:tc>
          <w:tcPr>
            <w:tcW w:w="673" w:type="pct"/>
            <w:gridSpan w:val="3"/>
          </w:tcPr>
          <w:p w14:paraId="7292C8E2" w14:textId="4EA04BA9" w:rsidR="00FB3B7A" w:rsidRPr="00E75200" w:rsidRDefault="00FB3B7A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5200">
              <w:rPr>
                <w:rFonts w:ascii="Times New Roman" w:eastAsia="Times New Roman" w:hAnsi="Times New Roman" w:cs="Times New Roman"/>
                <w:lang w:eastAsia="ru-RU"/>
              </w:rPr>
              <w:t>116 925,6</w:t>
            </w:r>
          </w:p>
        </w:tc>
        <w:tc>
          <w:tcPr>
            <w:tcW w:w="608" w:type="pct"/>
            <w:gridSpan w:val="3"/>
          </w:tcPr>
          <w:p w14:paraId="0431815D" w14:textId="106D707A" w:rsidR="00FB3B7A" w:rsidRPr="00E75200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93 624,0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E75200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E2E15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93 684,7</w:t>
            </w:r>
          </w:p>
        </w:tc>
      </w:tr>
      <w:tr w:rsidR="00FB3B7A" w:rsidRPr="00946248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7F3ED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7F3ED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E2E15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3B7A" w:rsidRPr="00946248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946248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946248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6F269F03" w:rsidR="00FB3B7A" w:rsidRPr="004D08E9" w:rsidRDefault="004D08E9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397 617,5</w:t>
            </w:r>
          </w:p>
        </w:tc>
        <w:tc>
          <w:tcPr>
            <w:tcW w:w="673" w:type="pct"/>
            <w:gridSpan w:val="3"/>
          </w:tcPr>
          <w:p w14:paraId="3B5B59D7" w14:textId="172E3F70" w:rsidR="00FB3B7A" w:rsidRPr="004D08E9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608" w:type="pct"/>
            <w:gridSpan w:val="3"/>
          </w:tcPr>
          <w:p w14:paraId="3A926080" w14:textId="7FAF951E" w:rsidR="00FB3B7A" w:rsidRPr="004D08E9" w:rsidRDefault="004D08E9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eastAsia="Times New Roman" w:hAnsi="Times New Roman" w:cs="Times New Roman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8E9">
              <w:rPr>
                <w:rFonts w:ascii="Times New Roman" w:hAnsi="Times New Roman" w:cs="Times New Roman"/>
              </w:rPr>
              <w:t>93 574,2</w:t>
            </w:r>
          </w:p>
        </w:tc>
      </w:tr>
      <w:tr w:rsidR="00FB3B7A" w:rsidRPr="00946248" w14:paraId="336A6F53" w14:textId="72298A54" w:rsidTr="00FB3B7A">
        <w:trPr>
          <w:trHeight w:val="20"/>
        </w:trPr>
        <w:tc>
          <w:tcPr>
            <w:tcW w:w="1200" w:type="pct"/>
            <w:vMerge/>
          </w:tcPr>
          <w:p w14:paraId="71495CE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4D08E9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08E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4D08E9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475" w:type="pct"/>
            <w:gridSpan w:val="3"/>
          </w:tcPr>
          <w:p w14:paraId="49A28D7F" w14:textId="58539296" w:rsidR="00FB3B7A" w:rsidRPr="004D08E9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14:paraId="7C1B11A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5824A88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27202DE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AE4F915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4D346CD3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6F3FBE74" w14:textId="77777777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3732D036" w14:textId="138E8968" w:rsidR="00FB3B7A" w:rsidRPr="004D08E9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4D08E9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</w:tr>
      <w:tr w:rsidR="00FB3B7A" w:rsidRPr="00946248" w14:paraId="53613A8A" w14:textId="46FDAE15" w:rsidTr="00FB3B7A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1DB059D1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–недропользователей</w:t>
            </w:r>
          </w:p>
        </w:tc>
        <w:tc>
          <w:tcPr>
            <w:tcW w:w="622" w:type="pct"/>
          </w:tcPr>
          <w:p w14:paraId="11727B13" w14:textId="787455C3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608" w:type="pct"/>
            <w:gridSpan w:val="3"/>
          </w:tcPr>
          <w:p w14:paraId="3B20EB13" w14:textId="1DEE9FC9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B3B7A" w:rsidRPr="00946248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E75200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946248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B3B7A" w:rsidRPr="00946248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946248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E766DE" w:rsidRPr="00946248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18B321C7" w14:textId="77777777" w:rsidR="00E766DE" w:rsidRPr="00946248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FB3B7A" w:rsidRPr="00946248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E75200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E75200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3B7A" w:rsidRPr="00946248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E75200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E75200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2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0044415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–недропользователей</w:t>
            </w:r>
          </w:p>
        </w:tc>
        <w:tc>
          <w:tcPr>
            <w:tcW w:w="622" w:type="pct"/>
          </w:tcPr>
          <w:p w14:paraId="5EB4AB86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B3B7A" w:rsidRPr="00946248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11747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11747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4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946248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946248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0" w:type="pct"/>
            <w:gridSpan w:val="15"/>
          </w:tcPr>
          <w:p w14:paraId="51BCF0A7" w14:textId="77777777" w:rsidR="00E766DE" w:rsidRPr="00946248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 w:rsidRPr="0094624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46248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FB3B7A" w:rsidRPr="00946248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B7A" w:rsidRPr="00946248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946248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6604F693" w14:textId="77777777" w:rsidR="00FB3B7A" w:rsidRPr="00946248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22" w:type="pct"/>
          </w:tcPr>
          <w:p w14:paraId="67745C8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B7A" w:rsidRPr="00946248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946248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FB3B7A" w:rsidRPr="00946248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4624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946248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46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946248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46248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lastRenderedPageBreak/>
        <w:t>Приложение 1</w:t>
      </w:r>
    </w:p>
    <w:p w14:paraId="74E278AE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Pr="00946248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46248">
        <w:rPr>
          <w:rStyle w:val="2Exact"/>
          <w:rFonts w:eastAsiaTheme="minorHAnsi"/>
        </w:rPr>
        <w:t xml:space="preserve">Распределение финансовых </w:t>
      </w:r>
      <w:r w:rsidR="003A2B8D" w:rsidRPr="00946248">
        <w:rPr>
          <w:rStyle w:val="2Exact"/>
          <w:rFonts w:eastAsiaTheme="minorHAnsi"/>
        </w:rPr>
        <w:t>средств</w:t>
      </w:r>
      <w:r w:rsidRPr="00946248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946248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233"/>
        <w:gridCol w:w="1574"/>
        <w:gridCol w:w="2027"/>
        <w:gridCol w:w="1005"/>
        <w:gridCol w:w="1379"/>
        <w:gridCol w:w="1415"/>
        <w:gridCol w:w="1419"/>
        <w:gridCol w:w="1525"/>
      </w:tblGrid>
      <w:tr w:rsidR="007F3EDA" w:rsidRPr="00946248" w14:paraId="01E05145" w14:textId="0EC88088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58FE591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4C66A60B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18FCE0F2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724" w:type="pct"/>
            <w:vMerge w:val="restart"/>
            <w:shd w:val="clear" w:color="auto" w:fill="FFFFFF"/>
          </w:tcPr>
          <w:p w14:paraId="3116A205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865" w:type="pct"/>
            <w:gridSpan w:val="4"/>
            <w:shd w:val="clear" w:color="auto" w:fill="FFFFFF"/>
          </w:tcPr>
          <w:p w14:paraId="4C52547C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545" w:type="pct"/>
            <w:shd w:val="clear" w:color="auto" w:fill="FFFFFF"/>
          </w:tcPr>
          <w:p w14:paraId="3CF79F86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0B66CE12" w14:textId="02AFA16A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59A6989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FCF595A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0A3C576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vMerge/>
            <w:shd w:val="clear" w:color="auto" w:fill="FFFFFF"/>
            <w:vAlign w:val="bottom"/>
          </w:tcPr>
          <w:p w14:paraId="15DB0BB3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9" w:type="pct"/>
            <w:shd w:val="clear" w:color="auto" w:fill="FFFFFF"/>
          </w:tcPr>
          <w:p w14:paraId="0F5C7E9D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3" w:type="pct"/>
            <w:shd w:val="clear" w:color="auto" w:fill="FFFFFF"/>
          </w:tcPr>
          <w:p w14:paraId="6A72036E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06" w:type="pct"/>
            <w:shd w:val="clear" w:color="auto" w:fill="FFFFFF"/>
          </w:tcPr>
          <w:p w14:paraId="32FA8E38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7" w:type="pct"/>
            <w:shd w:val="clear" w:color="auto" w:fill="FFFFFF"/>
          </w:tcPr>
          <w:p w14:paraId="512ECC77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45" w:type="pct"/>
            <w:shd w:val="clear" w:color="auto" w:fill="FFFFFF"/>
          </w:tcPr>
          <w:p w14:paraId="26D008CC" w14:textId="272881AF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7F3EDA" w:rsidRPr="00946248" w14:paraId="416EABF6" w14:textId="15EE30D0" w:rsidTr="007F3EDA">
        <w:trPr>
          <w:trHeight w:val="20"/>
        </w:trPr>
        <w:tc>
          <w:tcPr>
            <w:tcW w:w="506" w:type="pct"/>
            <w:shd w:val="clear" w:color="auto" w:fill="FFFFFF"/>
          </w:tcPr>
          <w:p w14:paraId="01FC3E0B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  <w:shd w:val="clear" w:color="auto" w:fill="FFFFFF"/>
          </w:tcPr>
          <w:p w14:paraId="44E4D3A2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2" w:type="pct"/>
            <w:shd w:val="clear" w:color="auto" w:fill="FFFFFF"/>
          </w:tcPr>
          <w:p w14:paraId="1997CB11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FFFFFF"/>
          </w:tcPr>
          <w:p w14:paraId="6F561427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9" w:type="pct"/>
            <w:shd w:val="clear" w:color="auto" w:fill="FFFFFF"/>
          </w:tcPr>
          <w:p w14:paraId="54501939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FFFFFF"/>
          </w:tcPr>
          <w:p w14:paraId="1FE47FB1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FFFFFF"/>
          </w:tcPr>
          <w:p w14:paraId="1C0376EE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7" w:type="pct"/>
            <w:shd w:val="clear" w:color="auto" w:fill="FFFFFF"/>
          </w:tcPr>
          <w:p w14:paraId="4BF642D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5" w:type="pct"/>
            <w:shd w:val="clear" w:color="auto" w:fill="FFFFFF"/>
          </w:tcPr>
          <w:p w14:paraId="6DD3569B" w14:textId="5803E46D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F3EDA" w:rsidRPr="00946248" w14:paraId="7C7D8CB5" w14:textId="5FAE573E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DC7DA40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070CB9F2" w14:textId="2963D2BF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 – норма жизни» (показатели 1, 2)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0E463396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724" w:type="pct"/>
            <w:shd w:val="clear" w:color="auto" w:fill="FFFFFF"/>
          </w:tcPr>
          <w:p w14:paraId="3635BD96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6B6F0E5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73444D0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1E4B8BC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533D94AD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3E55C4C2" w14:textId="39A17213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39A68A87" w14:textId="7B6A1B24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8BF01D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4E878C2F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119C675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4DF591D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576A6282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2751FF2D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0FB7350C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027ABCB8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30A03E06" w14:textId="01A21A33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76DEA488" w14:textId="0E782F18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51D32EA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0C370BA2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6C60A69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68A3FB3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60BAA2E5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73082878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1B057869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3BE90E8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33B36710" w14:textId="42D3BB18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38FD61B0" w14:textId="0485A543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65AF9A7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01362EDC" w:rsidR="007F3EDA" w:rsidRPr="00946248" w:rsidRDefault="007F3EDA" w:rsidP="00EC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58D4C653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75C93C7C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4225530" w14:textId="73B8A697" w:rsidR="007F3EDA" w:rsidRPr="00946248" w:rsidRDefault="00926E84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7 449,3</w:t>
            </w:r>
          </w:p>
        </w:tc>
        <w:tc>
          <w:tcPr>
            <w:tcW w:w="493" w:type="pct"/>
            <w:shd w:val="clear" w:color="auto" w:fill="FFFFFF"/>
          </w:tcPr>
          <w:p w14:paraId="742ADAE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506" w:type="pct"/>
            <w:shd w:val="clear" w:color="auto" w:fill="FFFFFF"/>
          </w:tcPr>
          <w:p w14:paraId="2B1C4F78" w14:textId="397CBE08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507" w:type="pct"/>
            <w:shd w:val="clear" w:color="auto" w:fill="FFFFFF"/>
          </w:tcPr>
          <w:p w14:paraId="78218522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545" w:type="pct"/>
            <w:shd w:val="clear" w:color="auto" w:fill="FFFFFF"/>
          </w:tcPr>
          <w:p w14:paraId="1621A3A7" w14:textId="4E26EB10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2085,5</w:t>
            </w:r>
          </w:p>
        </w:tc>
      </w:tr>
      <w:tr w:rsidR="007F3EDA" w:rsidRPr="00946248" w14:paraId="0443DFFC" w14:textId="23900CDF" w:rsidTr="007F3EDA">
        <w:trPr>
          <w:trHeight w:val="20"/>
        </w:trPr>
        <w:tc>
          <w:tcPr>
            <w:tcW w:w="50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17E12A04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415A81B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359" w:type="pct"/>
            <w:shd w:val="clear" w:color="auto" w:fill="FFFFFF"/>
          </w:tcPr>
          <w:p w14:paraId="3DDEE6AE" w14:textId="0DDBE0D3" w:rsidR="007F3EDA" w:rsidRPr="00946248" w:rsidRDefault="00926E84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7 449,3</w:t>
            </w:r>
          </w:p>
        </w:tc>
        <w:tc>
          <w:tcPr>
            <w:tcW w:w="493" w:type="pct"/>
            <w:shd w:val="clear" w:color="auto" w:fill="FFFFFF"/>
          </w:tcPr>
          <w:p w14:paraId="2B447701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506" w:type="pct"/>
            <w:shd w:val="clear" w:color="auto" w:fill="FFFFFF"/>
          </w:tcPr>
          <w:p w14:paraId="7C963A60" w14:textId="0193045D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507" w:type="pct"/>
            <w:shd w:val="clear" w:color="auto" w:fill="FFFFFF"/>
          </w:tcPr>
          <w:p w14:paraId="2A4A6CFD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545" w:type="pct"/>
            <w:shd w:val="clear" w:color="auto" w:fill="FFFFFF"/>
          </w:tcPr>
          <w:p w14:paraId="684A7A43" w14:textId="2EC45F9B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2085,5</w:t>
            </w:r>
          </w:p>
        </w:tc>
      </w:tr>
      <w:tr w:rsidR="007F3EDA" w:rsidRPr="00946248" w14:paraId="018C16E5" w14:textId="0C413F79" w:rsidTr="007F3EDA">
        <w:trPr>
          <w:trHeight w:val="20"/>
        </w:trPr>
        <w:tc>
          <w:tcPr>
            <w:tcW w:w="50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53535058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6E0FF61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C60AF" w14:textId="2975EF72" w:rsidR="007F3EDA" w:rsidRPr="00946248" w:rsidRDefault="007F3EDA" w:rsidP="000112B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 (АО НК «Конданефть»)</w:t>
            </w:r>
          </w:p>
          <w:p w14:paraId="3E3E27F8" w14:textId="10B21B96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9" w:type="pct"/>
            <w:shd w:val="clear" w:color="auto" w:fill="FFFFFF"/>
          </w:tcPr>
          <w:p w14:paraId="7190336D" w14:textId="526A0764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3" w:type="pct"/>
            <w:shd w:val="clear" w:color="auto" w:fill="FFFFFF"/>
          </w:tcPr>
          <w:p w14:paraId="4411D0BD" w14:textId="36551D94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6" w:type="pct"/>
            <w:shd w:val="clear" w:color="auto" w:fill="FFFFFF"/>
          </w:tcPr>
          <w:p w14:paraId="7A81AB1D" w14:textId="3F3595F5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5B8E6A2D" w14:textId="05C6B6CB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3E2CC459" w14:textId="64FA615B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7F3EDA" w:rsidRPr="00946248" w14:paraId="588B562F" w14:textId="5675576F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F47142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Субсидия, передаваемая СО НКО на организацию и проведение районных спортивных и туристических </w:t>
            </w: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массовых мероприятий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602A6460" w14:textId="1834803C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Ханты-Мансийского района (отдел по культуре, спорту и социальной политике) </w:t>
            </w:r>
          </w:p>
          <w:p w14:paraId="5559A5FE" w14:textId="7A5C9911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B41E96C" w14:textId="77777777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5AA4C081" w14:textId="5A64E431" w:rsidR="007F3EDA" w:rsidRPr="00946248" w:rsidRDefault="00926E84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4 474,3</w:t>
            </w:r>
          </w:p>
        </w:tc>
        <w:tc>
          <w:tcPr>
            <w:tcW w:w="493" w:type="pct"/>
            <w:shd w:val="clear" w:color="auto" w:fill="FFFFFF"/>
          </w:tcPr>
          <w:p w14:paraId="7D7A00D5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506" w:type="pct"/>
            <w:shd w:val="clear" w:color="auto" w:fill="FFFFFF"/>
          </w:tcPr>
          <w:p w14:paraId="4C7EE1C4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507" w:type="pct"/>
            <w:shd w:val="clear" w:color="auto" w:fill="FFFFFF"/>
          </w:tcPr>
          <w:p w14:paraId="3AA7F5BE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545" w:type="pct"/>
            <w:shd w:val="clear" w:color="auto" w:fill="FFFFFF"/>
          </w:tcPr>
          <w:p w14:paraId="6EA813A4" w14:textId="7AAE778D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1235,5</w:t>
            </w:r>
          </w:p>
        </w:tc>
      </w:tr>
      <w:tr w:rsidR="007F3EDA" w:rsidRPr="00946248" w14:paraId="5AB5A200" w14:textId="41065E02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CB337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7F3EDA" w:rsidRPr="00946248" w:rsidRDefault="007F3EDA" w:rsidP="001B6EF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28FF214F" w14:textId="7777777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EAD9C87" w14:textId="1951DA62" w:rsidR="007F3EDA" w:rsidRPr="00946248" w:rsidRDefault="007F3EDA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359" w:type="pct"/>
            <w:shd w:val="clear" w:color="auto" w:fill="FFFFFF"/>
          </w:tcPr>
          <w:p w14:paraId="455AD629" w14:textId="64DE1BB5" w:rsidR="00926E84" w:rsidRPr="00946248" w:rsidRDefault="00926E84" w:rsidP="00926E8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4 474,3</w:t>
            </w:r>
          </w:p>
        </w:tc>
        <w:tc>
          <w:tcPr>
            <w:tcW w:w="493" w:type="pct"/>
            <w:shd w:val="clear" w:color="auto" w:fill="FFFFFF"/>
          </w:tcPr>
          <w:p w14:paraId="48D6CB0B" w14:textId="7D0FCDB9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506" w:type="pct"/>
            <w:shd w:val="clear" w:color="auto" w:fill="FFFFFF"/>
          </w:tcPr>
          <w:p w14:paraId="73385144" w14:textId="62542EF6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507" w:type="pct"/>
            <w:shd w:val="clear" w:color="auto" w:fill="FFFFFF"/>
          </w:tcPr>
          <w:p w14:paraId="52928999" w14:textId="529A7DD7" w:rsidR="007F3EDA" w:rsidRPr="00946248" w:rsidRDefault="007F3EDA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545" w:type="pct"/>
            <w:shd w:val="clear" w:color="auto" w:fill="FFFFFF"/>
          </w:tcPr>
          <w:p w14:paraId="2C514E11" w14:textId="1C7DFA7E" w:rsidR="007F3EDA" w:rsidRPr="00946248" w:rsidRDefault="00E82CD1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1235,5</w:t>
            </w:r>
          </w:p>
        </w:tc>
      </w:tr>
      <w:tr w:rsidR="007F3EDA" w:rsidRPr="00946248" w14:paraId="7934853A" w14:textId="462CA5C3" w:rsidTr="007F3EDA">
        <w:trPr>
          <w:trHeight w:val="1265"/>
        </w:trPr>
        <w:tc>
          <w:tcPr>
            <w:tcW w:w="50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BCF3D3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F26FF99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A4866DD" w14:textId="6049E866" w:rsidR="007F3EDA" w:rsidRPr="00946248" w:rsidRDefault="007F3EDA" w:rsidP="00B3521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 (АО НК «Конданефть»)</w:t>
            </w:r>
          </w:p>
          <w:p w14:paraId="686BC5A3" w14:textId="0D4C7C4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9" w:type="pct"/>
            <w:shd w:val="clear" w:color="auto" w:fill="FFFFFF"/>
          </w:tcPr>
          <w:p w14:paraId="0989DE94" w14:textId="2B8DCA14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150,0</w:t>
            </w:r>
          </w:p>
        </w:tc>
        <w:tc>
          <w:tcPr>
            <w:tcW w:w="493" w:type="pct"/>
            <w:shd w:val="clear" w:color="auto" w:fill="FFFFFF"/>
          </w:tcPr>
          <w:p w14:paraId="092C7783" w14:textId="798E21ED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506" w:type="pct"/>
            <w:shd w:val="clear" w:color="auto" w:fill="FFFFFF"/>
          </w:tcPr>
          <w:p w14:paraId="09F1825B" w14:textId="2248E3D3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1122A584" w14:textId="6158D09F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39DFFD89" w14:textId="349EEAE5" w:rsidR="007F3EDA" w:rsidRPr="00946248" w:rsidRDefault="00E82C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2CD1" w:rsidRPr="00946248" w14:paraId="6C30D5B5" w14:textId="610E467C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E7FED3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5527CF20" w14:textId="77777777" w:rsidR="00E82CD1" w:rsidRPr="00946248" w:rsidRDefault="00E82CD1" w:rsidP="00E8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7341DCCF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40C0D767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41145AF7" w14:textId="77777777" w:rsidR="00E82CD1" w:rsidRPr="00946248" w:rsidRDefault="00E82CD1" w:rsidP="00E82CD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4F299AF" w14:textId="0B87F5F9" w:rsidR="00E82CD1" w:rsidRPr="00946248" w:rsidRDefault="00F8442E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2 975,0</w:t>
            </w:r>
          </w:p>
        </w:tc>
        <w:tc>
          <w:tcPr>
            <w:tcW w:w="493" w:type="pct"/>
            <w:shd w:val="clear" w:color="auto" w:fill="FFFFFF"/>
          </w:tcPr>
          <w:p w14:paraId="29FEB441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06" w:type="pct"/>
            <w:shd w:val="clear" w:color="auto" w:fill="FFFFFF"/>
          </w:tcPr>
          <w:p w14:paraId="2B55E7BF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7" w:type="pct"/>
            <w:shd w:val="clear" w:color="auto" w:fill="FFFFFF"/>
          </w:tcPr>
          <w:p w14:paraId="19A864D4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5" w:type="pct"/>
            <w:shd w:val="clear" w:color="auto" w:fill="FFFFFF"/>
          </w:tcPr>
          <w:p w14:paraId="7BB2FB74" w14:textId="6CAC307F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16">
              <w:t>850,0</w:t>
            </w:r>
          </w:p>
        </w:tc>
      </w:tr>
      <w:tr w:rsidR="00E82CD1" w:rsidRPr="00946248" w14:paraId="36F1E999" w14:textId="1C658D60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8835F8A" w14:textId="77777777" w:rsidR="00E82CD1" w:rsidRPr="00946248" w:rsidRDefault="00E82CD1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2F5026E" w14:textId="77777777" w:rsidR="00E82CD1" w:rsidRPr="00946248" w:rsidRDefault="00E82CD1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1C6B12E0" w14:textId="77777777" w:rsidR="00E82CD1" w:rsidRPr="00946248" w:rsidRDefault="00E82CD1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2BFD7D7" w14:textId="77777777" w:rsidR="00E82CD1" w:rsidRPr="00946248" w:rsidRDefault="00E82CD1" w:rsidP="00E82CD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24C8435A" w14:textId="73E67747" w:rsidR="00E82CD1" w:rsidRPr="00946248" w:rsidRDefault="00F8442E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2 975,0</w:t>
            </w:r>
          </w:p>
        </w:tc>
        <w:tc>
          <w:tcPr>
            <w:tcW w:w="493" w:type="pct"/>
            <w:shd w:val="clear" w:color="auto" w:fill="FFFFFF"/>
          </w:tcPr>
          <w:p w14:paraId="31CC8AEB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06" w:type="pct"/>
            <w:shd w:val="clear" w:color="auto" w:fill="FFFFFF"/>
          </w:tcPr>
          <w:p w14:paraId="0EFA2E31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7" w:type="pct"/>
            <w:shd w:val="clear" w:color="auto" w:fill="FFFFFF"/>
          </w:tcPr>
          <w:p w14:paraId="2ECAD8F5" w14:textId="77777777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5" w:type="pct"/>
            <w:shd w:val="clear" w:color="auto" w:fill="FFFFFF"/>
          </w:tcPr>
          <w:p w14:paraId="7EED55A4" w14:textId="24CD6F0D" w:rsidR="00E82CD1" w:rsidRPr="00946248" w:rsidRDefault="00E82CD1" w:rsidP="00E82CD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16">
              <w:t>850,0</w:t>
            </w:r>
          </w:p>
        </w:tc>
      </w:tr>
      <w:tr w:rsidR="007F3EDA" w:rsidRPr="00946248" w14:paraId="603061C2" w14:textId="71FB7680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B6E1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5ADA7A0F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0A89834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587D9E2B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6629C8F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C1064EE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4BFCE23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3F7E42A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69CFB3C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56FE0B81" w14:textId="782A0363" w:rsidR="007F3EDA" w:rsidRPr="00946248" w:rsidRDefault="00E82C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60DB9203" w14:textId="6B0C2934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233D7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1FA174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025D0F1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71798BA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6F4AEF1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28C315D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5F29432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4D02008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4C95ABD2" w14:textId="7ED0D99B" w:rsidR="007F3EDA" w:rsidRPr="00946248" w:rsidRDefault="00E82C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2EA18219" w14:textId="24ED81EA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27D5BC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7E3791B9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туристической инфраструктуры (показатель 2)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53143B9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A3E77BA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5984080A" w14:textId="447868A6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10058,3</w:t>
            </w:r>
          </w:p>
        </w:tc>
        <w:tc>
          <w:tcPr>
            <w:tcW w:w="493" w:type="pct"/>
            <w:shd w:val="clear" w:color="auto" w:fill="FFFFFF"/>
          </w:tcPr>
          <w:p w14:paraId="39354FEF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506" w:type="pct"/>
            <w:shd w:val="clear" w:color="auto" w:fill="FFFFFF"/>
          </w:tcPr>
          <w:p w14:paraId="4D4857AB" w14:textId="10449429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997,1</w:t>
            </w:r>
          </w:p>
        </w:tc>
        <w:tc>
          <w:tcPr>
            <w:tcW w:w="507" w:type="pct"/>
            <w:shd w:val="clear" w:color="auto" w:fill="FFFFFF"/>
          </w:tcPr>
          <w:p w14:paraId="6B581EC6" w14:textId="30F7870F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1936,7</w:t>
            </w:r>
          </w:p>
        </w:tc>
        <w:tc>
          <w:tcPr>
            <w:tcW w:w="545" w:type="pct"/>
            <w:shd w:val="clear" w:color="auto" w:fill="FFFFFF"/>
          </w:tcPr>
          <w:p w14:paraId="469DB3B1" w14:textId="7BFD7C81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2211,4</w:t>
            </w:r>
          </w:p>
        </w:tc>
      </w:tr>
      <w:tr w:rsidR="007F3EDA" w:rsidRPr="00946248" w14:paraId="735CD756" w14:textId="2B03644B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508CFC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3E17BED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00104C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22091B2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26821FE0" w14:textId="06FE1D75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5471,1</w:t>
            </w:r>
          </w:p>
        </w:tc>
        <w:tc>
          <w:tcPr>
            <w:tcW w:w="493" w:type="pct"/>
            <w:shd w:val="clear" w:color="auto" w:fill="FFFFFF"/>
          </w:tcPr>
          <w:p w14:paraId="690D8F6B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506" w:type="pct"/>
            <w:shd w:val="clear" w:color="auto" w:fill="FFFFFF"/>
          </w:tcPr>
          <w:p w14:paraId="4843DACE" w14:textId="357B58A5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507" w:type="pct"/>
            <w:shd w:val="clear" w:color="auto" w:fill="FFFFFF"/>
          </w:tcPr>
          <w:p w14:paraId="6E2DEFFE" w14:textId="16D3A369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1839,9</w:t>
            </w:r>
          </w:p>
        </w:tc>
        <w:tc>
          <w:tcPr>
            <w:tcW w:w="545" w:type="pct"/>
            <w:shd w:val="clear" w:color="auto" w:fill="FFFFFF"/>
          </w:tcPr>
          <w:p w14:paraId="3C2B66AA" w14:textId="3D95FC13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2100,9</w:t>
            </w:r>
          </w:p>
        </w:tc>
      </w:tr>
      <w:tr w:rsidR="007F3EDA" w:rsidRPr="00946248" w14:paraId="679D04F3" w14:textId="680E644B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BBDE60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4F2E1752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64185E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ABA8B9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318AF5AE" w14:textId="6E64DE91" w:rsidR="007F3EDA" w:rsidRPr="00946248" w:rsidRDefault="00D748B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4587,2</w:t>
            </w:r>
          </w:p>
        </w:tc>
        <w:tc>
          <w:tcPr>
            <w:tcW w:w="493" w:type="pct"/>
            <w:shd w:val="clear" w:color="auto" w:fill="FFFFFF"/>
          </w:tcPr>
          <w:p w14:paraId="3AFFE06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506" w:type="pct"/>
            <w:shd w:val="clear" w:color="auto" w:fill="FFFFFF"/>
          </w:tcPr>
          <w:p w14:paraId="055111F0" w14:textId="1FCDD08B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507" w:type="pct"/>
            <w:shd w:val="clear" w:color="auto" w:fill="FFFFFF"/>
          </w:tcPr>
          <w:p w14:paraId="1229C5FC" w14:textId="56FFBEB5" w:rsidR="007F3EDA" w:rsidRPr="00946248" w:rsidRDefault="00C932A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545" w:type="pct"/>
            <w:shd w:val="clear" w:color="auto" w:fill="FFFFFF"/>
          </w:tcPr>
          <w:p w14:paraId="0B2A779A" w14:textId="285B1103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7F3EDA" w:rsidRPr="00946248" w14:paraId="771D101C" w14:textId="773B0710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DD3C528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103F5212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683C3B6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9BFC77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7D54136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1D78EA8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42C8FE0D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33C7127D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2E8AF2E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5E353EE4" w14:textId="2394D4E5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100060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68F4C83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11B18EE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3C3A169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63141827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493" w:type="pct"/>
            <w:shd w:val="clear" w:color="auto" w:fill="FFFFFF"/>
          </w:tcPr>
          <w:p w14:paraId="14EF764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506" w:type="pct"/>
            <w:shd w:val="clear" w:color="auto" w:fill="FFFFFF"/>
          </w:tcPr>
          <w:p w14:paraId="419A0B3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4DAC1883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1FB81449" w14:textId="3E542B09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6C1B3C7B" w14:textId="73EEE5BF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BAA0D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01B96D8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1AB1BC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C5544F6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4E436D87" w14:textId="274C905B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159,3</w:t>
            </w:r>
          </w:p>
        </w:tc>
        <w:tc>
          <w:tcPr>
            <w:tcW w:w="493" w:type="pct"/>
            <w:shd w:val="clear" w:color="auto" w:fill="FFFFFF"/>
          </w:tcPr>
          <w:p w14:paraId="0BCDBDE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06" w:type="pct"/>
            <w:shd w:val="clear" w:color="auto" w:fill="FFFFFF"/>
          </w:tcPr>
          <w:p w14:paraId="6EFBAD18" w14:textId="634F9298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507" w:type="pct"/>
            <w:shd w:val="clear" w:color="auto" w:fill="FFFFFF"/>
          </w:tcPr>
          <w:p w14:paraId="482C71EC" w14:textId="1C1CA6CB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545" w:type="pct"/>
            <w:shd w:val="clear" w:color="auto" w:fill="FFFFFF"/>
          </w:tcPr>
          <w:p w14:paraId="2EF0B731" w14:textId="2EFB04A6" w:rsidR="007F3EDA" w:rsidRPr="00946248" w:rsidRDefault="00C953D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</w:tr>
      <w:bookmarkEnd w:id="2"/>
      <w:tr w:rsidR="007F3EDA" w:rsidRPr="00946248" w14:paraId="0E66EF82" w14:textId="63B08E5E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4A947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7C2F8FD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7AF3FA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5AD165E" w14:textId="77777777" w:rsidR="007F3EDA" w:rsidRPr="00946248" w:rsidRDefault="007F3EDA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59" w:type="pct"/>
            <w:shd w:val="clear" w:color="auto" w:fill="FFFFFF"/>
          </w:tcPr>
          <w:p w14:paraId="34E73D8A" w14:textId="09884C14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FFFFFF"/>
          </w:tcPr>
          <w:p w14:paraId="2630A1D7" w14:textId="4CDB637F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06" w:type="pct"/>
            <w:shd w:val="clear" w:color="auto" w:fill="FFFFFF"/>
          </w:tcPr>
          <w:p w14:paraId="32BD6C41" w14:textId="1784DCE0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27EEC777" w14:textId="5F1A39C4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07529580" w14:textId="3E03CE23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3430EF1C" w14:textId="063E11D1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EC1B0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5BD63F40" w14:textId="77777777" w:rsidR="007F3EDA" w:rsidRPr="00946248" w:rsidRDefault="007F3EDA" w:rsidP="005254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Улучшение материально-технической базы объекта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4545546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0FC34783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519B357F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FFFFFF"/>
          </w:tcPr>
          <w:p w14:paraId="4A6018D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06" w:type="pct"/>
            <w:shd w:val="clear" w:color="auto" w:fill="FFFFFF"/>
          </w:tcPr>
          <w:p w14:paraId="63A693F3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0886BDED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163E28E3" w14:textId="48A86240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2B7538C2" w14:textId="69B35B83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51DFF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640AA61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07923DD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05A014C" w14:textId="18AAE7A8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67F084F1" w14:textId="6F85C3DD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FFFFFF"/>
          </w:tcPr>
          <w:p w14:paraId="11290492" w14:textId="79B7D916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06" w:type="pct"/>
            <w:shd w:val="clear" w:color="auto" w:fill="FFFFFF"/>
          </w:tcPr>
          <w:p w14:paraId="6DA1018B" w14:textId="1D101F19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54C52DA7" w14:textId="0E85D089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20CAA2A2" w14:textId="7ECE19FF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1447064B" w14:textId="18CDE5DD" w:rsidTr="007F3EDA">
        <w:trPr>
          <w:trHeight w:val="1305"/>
        </w:trPr>
        <w:tc>
          <w:tcPr>
            <w:tcW w:w="506" w:type="pct"/>
            <w:vMerge/>
            <w:shd w:val="clear" w:color="auto" w:fill="FFFFFF"/>
          </w:tcPr>
          <w:p w14:paraId="4B0F433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23918B0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218FC91D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AA7DDB9" w14:textId="0060BBDB" w:rsidR="007F3EDA" w:rsidRPr="00946248" w:rsidRDefault="007F3EDA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4232625" w14:textId="44F20542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(ООО «РН-Юганскнефтегаз</w:t>
            </w:r>
          </w:p>
        </w:tc>
        <w:tc>
          <w:tcPr>
            <w:tcW w:w="359" w:type="pct"/>
            <w:shd w:val="clear" w:color="auto" w:fill="FFFFFF"/>
          </w:tcPr>
          <w:p w14:paraId="737B0D4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FFFFFF"/>
          </w:tcPr>
          <w:p w14:paraId="52B9C46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06" w:type="pct"/>
            <w:shd w:val="clear" w:color="auto" w:fill="FFFFFF"/>
          </w:tcPr>
          <w:p w14:paraId="3BB041E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73DD8512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2DF80DED" w14:textId="43C8494B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088E3C06" w14:textId="203B113F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91F1A6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29438C06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1F5F9008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3025522F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22CE8F4C" w14:textId="5E09AB87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2616,9</w:t>
            </w:r>
          </w:p>
        </w:tc>
        <w:tc>
          <w:tcPr>
            <w:tcW w:w="493" w:type="pct"/>
            <w:shd w:val="clear" w:color="auto" w:fill="FFFFFF"/>
          </w:tcPr>
          <w:p w14:paraId="695C0F4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506" w:type="pct"/>
            <w:shd w:val="clear" w:color="auto" w:fill="FFFFFF"/>
          </w:tcPr>
          <w:p w14:paraId="0BC216BE" w14:textId="08A42878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507" w:type="pct"/>
            <w:shd w:val="clear" w:color="auto" w:fill="FFFFFF"/>
          </w:tcPr>
          <w:p w14:paraId="2FEF409B" w14:textId="2E09E874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816,9</w:t>
            </w:r>
          </w:p>
        </w:tc>
        <w:tc>
          <w:tcPr>
            <w:tcW w:w="545" w:type="pct"/>
            <w:shd w:val="clear" w:color="auto" w:fill="FFFFFF"/>
          </w:tcPr>
          <w:p w14:paraId="151150B1" w14:textId="3258DDE6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1077,9</w:t>
            </w:r>
          </w:p>
        </w:tc>
      </w:tr>
      <w:tr w:rsidR="007F3EDA" w:rsidRPr="00946248" w14:paraId="040B4FF7" w14:textId="54514F9F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3A1711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737D7BE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007AF0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1D3670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16255C0E" w14:textId="31647EC8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748B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48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FFFFFF"/>
          </w:tcPr>
          <w:p w14:paraId="3249420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506" w:type="pct"/>
            <w:shd w:val="clear" w:color="auto" w:fill="FFFFFF"/>
          </w:tcPr>
          <w:p w14:paraId="3F75EDB1" w14:textId="2F12470E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507" w:type="pct"/>
            <w:shd w:val="clear" w:color="auto" w:fill="FFFFFF"/>
          </w:tcPr>
          <w:p w14:paraId="2A2C6429" w14:textId="6E1703C9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816,9</w:t>
            </w:r>
          </w:p>
        </w:tc>
        <w:tc>
          <w:tcPr>
            <w:tcW w:w="545" w:type="pct"/>
            <w:shd w:val="clear" w:color="auto" w:fill="FFFFFF"/>
          </w:tcPr>
          <w:p w14:paraId="4E685EE0" w14:textId="0BC33FCA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1077,9</w:t>
            </w:r>
          </w:p>
        </w:tc>
      </w:tr>
      <w:tr w:rsidR="007F3EDA" w:rsidRPr="00946248" w14:paraId="2914CCE2" w14:textId="150CA898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1076CC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4E4008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9F521C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C1D5D8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6D99F183" w14:textId="6A2E03AD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93" w:type="pct"/>
            <w:shd w:val="clear" w:color="auto" w:fill="FFFFFF"/>
          </w:tcPr>
          <w:p w14:paraId="45D316E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506" w:type="pct"/>
            <w:shd w:val="clear" w:color="auto" w:fill="FFFFFF"/>
          </w:tcPr>
          <w:p w14:paraId="4E21FCAC" w14:textId="0865F41E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08E73625" w14:textId="75B34512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21AC944E" w14:textId="5C72E5AC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2815CDB0" w14:textId="74C239F1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E04D0B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39C7FBC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81318C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FAB2E9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05272097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4919EA2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238442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439AE37B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5A35C8F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1704CA43" w14:textId="5C6A78BA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A7E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4DB680B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6D74DBF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727C416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0B9A57BD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3B2495A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058EC12D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50959F1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7BA653BB" w14:textId="3EE1E7A7" w:rsidR="007F3EDA" w:rsidRPr="00BE2E15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3D5B9AB6" w14:textId="36E716CF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DD039D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2846D9B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11B5D08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1CCD90B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3AAF4C5E" w14:textId="1659311A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8,6</w:t>
            </w:r>
          </w:p>
        </w:tc>
        <w:tc>
          <w:tcPr>
            <w:tcW w:w="493" w:type="pct"/>
            <w:shd w:val="clear" w:color="auto" w:fill="FFFFFF"/>
          </w:tcPr>
          <w:p w14:paraId="7211960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506" w:type="pct"/>
            <w:shd w:val="clear" w:color="auto" w:fill="FFFFFF"/>
          </w:tcPr>
          <w:p w14:paraId="27B56941" w14:textId="3307F4B3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7593ACDD" w14:textId="534344A7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5A62D000" w14:textId="56AD9B66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27AC0787" w14:textId="1BD270CF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4B1ED7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22EB1F6F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1 – этажный,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</w:t>
            </w:r>
          </w:p>
          <w:p w14:paraId="73E6A000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7EDF153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  <w:p w14:paraId="4F3D826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(МКУ ХМР «УКСиР»</w:t>
            </w:r>
          </w:p>
        </w:tc>
        <w:tc>
          <w:tcPr>
            <w:tcW w:w="724" w:type="pct"/>
            <w:shd w:val="clear" w:color="auto" w:fill="FFFFFF"/>
          </w:tcPr>
          <w:p w14:paraId="05C13FE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1BE470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93" w:type="pct"/>
            <w:shd w:val="clear" w:color="auto" w:fill="FFFFFF"/>
          </w:tcPr>
          <w:p w14:paraId="5BB6DE62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506" w:type="pct"/>
            <w:shd w:val="clear" w:color="auto" w:fill="FFFFFF"/>
          </w:tcPr>
          <w:p w14:paraId="117E3A7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329560B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733E82BF" w14:textId="16907176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57127352" w14:textId="402AD984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DA97E9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3A6B2C32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3C8B47D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650D0F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256E3C6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93" w:type="pct"/>
            <w:shd w:val="clear" w:color="auto" w:fill="FFFFFF"/>
          </w:tcPr>
          <w:p w14:paraId="110EE6C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506" w:type="pct"/>
            <w:shd w:val="clear" w:color="auto" w:fill="FFFFFF"/>
          </w:tcPr>
          <w:p w14:paraId="03B800BE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45011F16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46E767CE" w14:textId="3E5D86B9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44639323" w14:textId="36863549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DEF2F1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791B05CD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софинансирование мероприятий на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1CBA8C3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Мансийского района </w:t>
            </w:r>
          </w:p>
          <w:p w14:paraId="3BA23F33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5A5F4ED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156124C4" w14:textId="1CDFC65A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2884,9</w:t>
            </w:r>
          </w:p>
        </w:tc>
        <w:tc>
          <w:tcPr>
            <w:tcW w:w="493" w:type="pct"/>
            <w:shd w:val="clear" w:color="auto" w:fill="FFFFFF"/>
          </w:tcPr>
          <w:p w14:paraId="4ACC3AAF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506" w:type="pct"/>
            <w:shd w:val="clear" w:color="auto" w:fill="FFFFFF"/>
          </w:tcPr>
          <w:p w14:paraId="17F4305B" w14:textId="403F9139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397,8</w:t>
            </w:r>
          </w:p>
        </w:tc>
        <w:tc>
          <w:tcPr>
            <w:tcW w:w="507" w:type="pct"/>
            <w:shd w:val="clear" w:color="auto" w:fill="FFFFFF"/>
          </w:tcPr>
          <w:p w14:paraId="0DEFD24D" w14:textId="3F552BEB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545" w:type="pct"/>
            <w:shd w:val="clear" w:color="auto" w:fill="FFFFFF"/>
          </w:tcPr>
          <w:p w14:paraId="55B6F720" w14:textId="276F77E7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</w:tr>
      <w:tr w:rsidR="007F3EDA" w:rsidRPr="00946248" w14:paraId="123281A4" w14:textId="67337D02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10844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03AF541D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783A987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7AF86625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267393F3" w14:textId="1F911AD0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2862,8</w:t>
            </w:r>
          </w:p>
        </w:tc>
        <w:tc>
          <w:tcPr>
            <w:tcW w:w="493" w:type="pct"/>
            <w:shd w:val="clear" w:color="auto" w:fill="FFFFFF"/>
          </w:tcPr>
          <w:p w14:paraId="3AFFAA8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506" w:type="pct"/>
            <w:shd w:val="clear" w:color="auto" w:fill="FFFFFF"/>
          </w:tcPr>
          <w:p w14:paraId="7D3D709A" w14:textId="06540044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397,8</w:t>
            </w:r>
          </w:p>
        </w:tc>
        <w:tc>
          <w:tcPr>
            <w:tcW w:w="507" w:type="pct"/>
            <w:shd w:val="clear" w:color="auto" w:fill="FFFFFF"/>
          </w:tcPr>
          <w:p w14:paraId="3915BE4E" w14:textId="7D1572F7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545" w:type="pct"/>
            <w:shd w:val="clear" w:color="auto" w:fill="FFFFFF"/>
          </w:tcPr>
          <w:p w14:paraId="3D4FB5A1" w14:textId="5533F458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</w:tr>
      <w:tr w:rsidR="007F3EDA" w:rsidRPr="00946248" w14:paraId="42877E6B" w14:textId="35F7BDA7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A4391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52FBA6B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230F6D2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1DAE8DA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6623C6D0" w14:textId="4520513E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93" w:type="pct"/>
            <w:shd w:val="clear" w:color="auto" w:fill="FFFFFF"/>
          </w:tcPr>
          <w:p w14:paraId="058F0EAE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506" w:type="pct"/>
            <w:shd w:val="clear" w:color="auto" w:fill="FFFFFF"/>
          </w:tcPr>
          <w:p w14:paraId="5C32D904" w14:textId="66796C08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25BC43F3" w14:textId="1D225ADC" w:rsidR="007F3EDA" w:rsidRPr="00946248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7C33732D" w14:textId="4531A8B6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3761F83E" w14:textId="5CD67870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09B11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05DC114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6690B58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890CDDD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46367E9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33A4130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387A7352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4CA6D5B9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2AD73A87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6B72593B" w14:textId="1DED1EB8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7D3AC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1345302D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6055EB3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B2C7D28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54CA56E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7173A61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7CB6BA1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090DA4A7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2CC02BDF" w14:textId="5D2F8500" w:rsidR="007F3EDA" w:rsidRPr="00946248" w:rsidRDefault="00F31877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F3EDA" w:rsidRPr="00946248" w14:paraId="08DD04F4" w14:textId="635FD83C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CD61FF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5D9570E4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4918C813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6C0544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2B6EC7D2" w14:textId="4946C4C4" w:rsidR="007F3EDA" w:rsidRPr="00946248" w:rsidRDefault="00B7243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493" w:type="pct"/>
            <w:shd w:val="clear" w:color="auto" w:fill="FFFFFF"/>
          </w:tcPr>
          <w:p w14:paraId="53F47F7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506" w:type="pct"/>
            <w:shd w:val="clear" w:color="auto" w:fill="FFFFFF"/>
          </w:tcPr>
          <w:p w14:paraId="65CA7FDF" w14:textId="0425C713" w:rsidR="007F3EDA" w:rsidRPr="00C932A9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A9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507" w:type="pct"/>
            <w:shd w:val="clear" w:color="auto" w:fill="FFFFFF"/>
          </w:tcPr>
          <w:p w14:paraId="24987C15" w14:textId="54F671AD" w:rsidR="007F3EDA" w:rsidRPr="00C932A9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A9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545" w:type="pct"/>
            <w:shd w:val="clear" w:color="auto" w:fill="FFFFFF"/>
          </w:tcPr>
          <w:p w14:paraId="6EF767E9" w14:textId="194589D6" w:rsidR="007F3EDA" w:rsidRPr="00C932A9" w:rsidRDefault="006B10D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A9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7F3EDA" w:rsidRPr="00946248" w14:paraId="1C9D7EE4" w14:textId="245A47FD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3B78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6974299A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86CF34E" w14:textId="29C03210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удовлетворения потребности населения Ханты-Мансийского района в оказании услуг (показатель 1, показатели 3, 4, 5 из приложения 3)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76BEC29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F3AF63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4055999" w14:textId="7AF517A9" w:rsidR="007F3EDA" w:rsidRPr="00B72432" w:rsidRDefault="00B72432" w:rsidP="003710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384 488,8</w:t>
            </w:r>
          </w:p>
        </w:tc>
        <w:tc>
          <w:tcPr>
            <w:tcW w:w="493" w:type="pct"/>
            <w:shd w:val="clear" w:color="auto" w:fill="FFFFFF"/>
          </w:tcPr>
          <w:p w14:paraId="3C4B41D0" w14:textId="11F45E55" w:rsidR="007F3EDA" w:rsidRPr="00946248" w:rsidRDefault="007F3EDA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111 402,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" w:type="pct"/>
            <w:shd w:val="clear" w:color="auto" w:fill="FFFFFF"/>
          </w:tcPr>
          <w:p w14:paraId="2E288C60" w14:textId="2799A9CE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72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028,7</w:t>
            </w:r>
          </w:p>
        </w:tc>
        <w:tc>
          <w:tcPr>
            <w:tcW w:w="507" w:type="pct"/>
            <w:shd w:val="clear" w:color="auto" w:fill="FFFFFF"/>
          </w:tcPr>
          <w:p w14:paraId="649E011C" w14:textId="4D13FD9B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72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028,7</w:t>
            </w:r>
          </w:p>
        </w:tc>
        <w:tc>
          <w:tcPr>
            <w:tcW w:w="545" w:type="pct"/>
            <w:shd w:val="clear" w:color="auto" w:fill="FFFFFF"/>
          </w:tcPr>
          <w:p w14:paraId="36886F94" w14:textId="12F4FEE0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724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028,7</w:t>
            </w:r>
          </w:p>
        </w:tc>
      </w:tr>
      <w:tr w:rsidR="007F3EDA" w:rsidRPr="00946248" w14:paraId="746A9DF5" w14:textId="2B2D6339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19C3F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3480FF4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53CF1BD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B6CE6E5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2BE2B177" w14:textId="54E91201" w:rsidR="007F3EDA" w:rsidRPr="00B72432" w:rsidRDefault="00B7243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432">
              <w:rPr>
                <w:rFonts w:ascii="Times New Roman" w:eastAsia="Times New Roman" w:hAnsi="Times New Roman" w:cs="Times New Roman"/>
                <w:lang w:eastAsia="ru-RU"/>
              </w:rPr>
              <w:t>384 488,8</w:t>
            </w:r>
          </w:p>
        </w:tc>
        <w:tc>
          <w:tcPr>
            <w:tcW w:w="493" w:type="pct"/>
            <w:shd w:val="clear" w:color="auto" w:fill="FFFFFF"/>
          </w:tcPr>
          <w:p w14:paraId="32BEE6A4" w14:textId="6091D7D4" w:rsidR="007F3EDA" w:rsidRPr="00946248" w:rsidRDefault="007F3EDA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111 402,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" w:type="pct"/>
            <w:shd w:val="clear" w:color="auto" w:fill="FFFFFF"/>
          </w:tcPr>
          <w:p w14:paraId="60A2F532" w14:textId="2DD4EC97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91028,7</w:t>
            </w:r>
          </w:p>
        </w:tc>
        <w:tc>
          <w:tcPr>
            <w:tcW w:w="507" w:type="pct"/>
            <w:shd w:val="clear" w:color="auto" w:fill="FFFFFF"/>
          </w:tcPr>
          <w:p w14:paraId="66A57446" w14:textId="4F31D639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91028,7</w:t>
            </w:r>
          </w:p>
        </w:tc>
        <w:tc>
          <w:tcPr>
            <w:tcW w:w="545" w:type="pct"/>
            <w:shd w:val="clear" w:color="auto" w:fill="FFFFFF"/>
          </w:tcPr>
          <w:p w14:paraId="07444F1D" w14:textId="3A67C01C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91028,7</w:t>
            </w:r>
          </w:p>
        </w:tc>
      </w:tr>
      <w:tr w:rsidR="007F3EDA" w:rsidRPr="00946248" w14:paraId="28221DFB" w14:textId="629BB0FF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79A20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1D4A915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50B7389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EA81FC7" w14:textId="77777777" w:rsidR="007F3EDA" w:rsidRPr="00946248" w:rsidRDefault="007F3EDA" w:rsidP="00DD191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00294E2" w14:textId="62D7D415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(ПАО НК «РуссНефть»</w:t>
            </w:r>
          </w:p>
        </w:tc>
        <w:tc>
          <w:tcPr>
            <w:tcW w:w="359" w:type="pct"/>
            <w:shd w:val="clear" w:color="auto" w:fill="FFFFFF"/>
          </w:tcPr>
          <w:p w14:paraId="1E165308" w14:textId="0CF00BB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493" w:type="pct"/>
            <w:shd w:val="clear" w:color="auto" w:fill="FFFFFF"/>
          </w:tcPr>
          <w:p w14:paraId="597C24D5" w14:textId="6FFE160A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506" w:type="pct"/>
            <w:shd w:val="clear" w:color="auto" w:fill="FFFFFF"/>
          </w:tcPr>
          <w:p w14:paraId="0A9DF1CC" w14:textId="01A05E12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6851E098" w14:textId="00458354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09E21FF3" w14:textId="6E35FC74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7F3EDA" w:rsidRPr="00946248" w14:paraId="5DF30165" w14:textId="42F063AD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93ABBD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1D45CA81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</w:p>
          <w:p w14:paraId="197679B4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74AF2D4F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189C11C5" w14:textId="531F593C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36628104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7BFC571B" w14:textId="378F9D2B" w:rsidR="007F3EDA" w:rsidRPr="004351F0" w:rsidRDefault="004351F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311 983,5</w:t>
            </w:r>
          </w:p>
        </w:tc>
        <w:tc>
          <w:tcPr>
            <w:tcW w:w="493" w:type="pct"/>
            <w:shd w:val="clear" w:color="auto" w:fill="FFFFFF"/>
          </w:tcPr>
          <w:p w14:paraId="1AA6B327" w14:textId="04C86D8F" w:rsidR="007F3EDA" w:rsidRPr="00946248" w:rsidRDefault="007F3EDA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90 693,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FFFFFF"/>
          </w:tcPr>
          <w:p w14:paraId="08339AE4" w14:textId="6704C578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  <w:tc>
          <w:tcPr>
            <w:tcW w:w="507" w:type="pct"/>
            <w:shd w:val="clear" w:color="auto" w:fill="FFFFFF"/>
          </w:tcPr>
          <w:p w14:paraId="3EC9C763" w14:textId="6CC25A9F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  <w:tc>
          <w:tcPr>
            <w:tcW w:w="545" w:type="pct"/>
            <w:shd w:val="clear" w:color="auto" w:fill="FFFFFF"/>
          </w:tcPr>
          <w:p w14:paraId="1B2CB8BE" w14:textId="7528CF79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</w:tr>
      <w:tr w:rsidR="007F3EDA" w:rsidRPr="00946248" w14:paraId="4BAC4D71" w14:textId="1DB82326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89772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0AABF4F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01E2A379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EA5FB59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70A86D7B" w14:textId="2DD805C2" w:rsidR="007F3EDA" w:rsidRPr="004351F0" w:rsidRDefault="004351F0" w:rsidP="003710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0">
              <w:rPr>
                <w:rFonts w:ascii="Times New Roman" w:eastAsia="Times New Roman" w:hAnsi="Times New Roman" w:cs="Times New Roman"/>
                <w:lang w:eastAsia="ru-RU"/>
              </w:rPr>
              <w:t>311 983,5</w:t>
            </w:r>
          </w:p>
        </w:tc>
        <w:tc>
          <w:tcPr>
            <w:tcW w:w="493" w:type="pct"/>
            <w:shd w:val="clear" w:color="auto" w:fill="FFFFFF"/>
          </w:tcPr>
          <w:p w14:paraId="087D0B09" w14:textId="119957CB" w:rsidR="007F3EDA" w:rsidRPr="00946248" w:rsidRDefault="007F3EDA" w:rsidP="00680B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90 693,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FFFFFF"/>
          </w:tcPr>
          <w:p w14:paraId="401D1BC8" w14:textId="3D186AB4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  <w:tc>
          <w:tcPr>
            <w:tcW w:w="507" w:type="pct"/>
            <w:shd w:val="clear" w:color="auto" w:fill="FFFFFF"/>
          </w:tcPr>
          <w:p w14:paraId="37BF9462" w14:textId="771B80CA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  <w:tc>
          <w:tcPr>
            <w:tcW w:w="545" w:type="pct"/>
            <w:shd w:val="clear" w:color="auto" w:fill="FFFFFF"/>
          </w:tcPr>
          <w:p w14:paraId="3C291F47" w14:textId="39AC4C2B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43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763,3</w:t>
            </w:r>
          </w:p>
        </w:tc>
      </w:tr>
      <w:tr w:rsidR="007F3EDA" w:rsidRPr="00946248" w14:paraId="52DC6EAE" w14:textId="10A1C2A9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C23B9B9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7198C798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6248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361E30DB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488CA29E" w14:textId="49DE068B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724" w:type="pct"/>
            <w:shd w:val="clear" w:color="auto" w:fill="FFFFFF"/>
          </w:tcPr>
          <w:p w14:paraId="56476848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0C7866AE" w14:textId="10CCC228" w:rsidR="00D03202" w:rsidRPr="00D03202" w:rsidRDefault="00D03202" w:rsidP="00D0320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202">
              <w:rPr>
                <w:rFonts w:ascii="Times New Roman" w:eastAsia="Times New Roman" w:hAnsi="Times New Roman" w:cs="Times New Roman"/>
                <w:lang w:eastAsia="ru-RU"/>
              </w:rPr>
              <w:t>36 830,0</w:t>
            </w:r>
          </w:p>
        </w:tc>
        <w:tc>
          <w:tcPr>
            <w:tcW w:w="493" w:type="pct"/>
            <w:shd w:val="clear" w:color="auto" w:fill="FFFFFF"/>
          </w:tcPr>
          <w:p w14:paraId="0207D07F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506" w:type="pct"/>
            <w:shd w:val="clear" w:color="auto" w:fill="FFFFFF"/>
          </w:tcPr>
          <w:p w14:paraId="00D63CDB" w14:textId="7DF81875" w:rsidR="007F3EDA" w:rsidRPr="00946248" w:rsidRDefault="00C932A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  <w:tc>
          <w:tcPr>
            <w:tcW w:w="507" w:type="pct"/>
            <w:shd w:val="clear" w:color="auto" w:fill="FFFFFF"/>
          </w:tcPr>
          <w:p w14:paraId="35E95130" w14:textId="40E2F24B" w:rsidR="007F3EDA" w:rsidRPr="00946248" w:rsidRDefault="00C932A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  <w:tc>
          <w:tcPr>
            <w:tcW w:w="545" w:type="pct"/>
            <w:shd w:val="clear" w:color="auto" w:fill="FFFFFF"/>
          </w:tcPr>
          <w:p w14:paraId="28B57509" w14:textId="296290A4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</w:tr>
      <w:tr w:rsidR="007F3EDA" w:rsidRPr="00946248" w14:paraId="446AFC04" w14:textId="5457911E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D8EE48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1DE2B8C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1DD8B10C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D0CD6A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10938E7A" w14:textId="74B9ED47" w:rsidR="007F3EDA" w:rsidRPr="00D03202" w:rsidRDefault="00D03202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202">
              <w:rPr>
                <w:rFonts w:ascii="Times New Roman" w:eastAsia="Times New Roman" w:hAnsi="Times New Roman" w:cs="Times New Roman"/>
                <w:lang w:eastAsia="ru-RU"/>
              </w:rPr>
              <w:t>36 830,0</w:t>
            </w:r>
          </w:p>
        </w:tc>
        <w:tc>
          <w:tcPr>
            <w:tcW w:w="493" w:type="pct"/>
            <w:shd w:val="clear" w:color="auto" w:fill="FFFFFF"/>
          </w:tcPr>
          <w:p w14:paraId="07CD8E9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506" w:type="pct"/>
            <w:shd w:val="clear" w:color="auto" w:fill="FFFFFF"/>
          </w:tcPr>
          <w:p w14:paraId="73E37657" w14:textId="67B9CC57" w:rsidR="007F3EDA" w:rsidRPr="00946248" w:rsidRDefault="00C932A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  <w:tc>
          <w:tcPr>
            <w:tcW w:w="507" w:type="pct"/>
            <w:shd w:val="clear" w:color="auto" w:fill="FFFFFF"/>
          </w:tcPr>
          <w:p w14:paraId="783FD8BE" w14:textId="13B7E8D5" w:rsidR="007F3EDA" w:rsidRPr="00946248" w:rsidRDefault="00C932A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  <w:tc>
          <w:tcPr>
            <w:tcW w:w="545" w:type="pct"/>
            <w:shd w:val="clear" w:color="auto" w:fill="FFFFFF"/>
          </w:tcPr>
          <w:p w14:paraId="3E67043D" w14:textId="3A6ADAF7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8962,7</w:t>
            </w:r>
          </w:p>
        </w:tc>
      </w:tr>
      <w:tr w:rsidR="007F3EDA" w:rsidRPr="00946248" w14:paraId="23DBB54B" w14:textId="111A77EC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DA1BB4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109A3676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07281208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847694D" w14:textId="77777777" w:rsidR="007F3EDA" w:rsidRPr="00946248" w:rsidRDefault="007F3EDA" w:rsidP="00DE593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46248">
              <w:rPr>
                <w:rStyle w:val="211pt"/>
                <w:rFonts w:eastAsia="Calibri"/>
              </w:rPr>
              <w:t>справочно:</w:t>
            </w:r>
          </w:p>
          <w:p w14:paraId="2748631F" w14:textId="5F6ADE5C" w:rsidR="007F3EDA" w:rsidRPr="00946248" w:rsidRDefault="007F3EDA" w:rsidP="00DE5936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Style w:val="211pt"/>
                <w:rFonts w:eastAsia="Calibri"/>
              </w:rPr>
              <w:t xml:space="preserve">средства </w:t>
            </w:r>
            <w:r w:rsidRPr="00946248">
              <w:rPr>
                <w:rStyle w:val="211pt"/>
                <w:rFonts w:eastAsia="Calibri"/>
              </w:rPr>
              <w:lastRenderedPageBreak/>
              <w:t xml:space="preserve">предприятий- недропользователей </w:t>
            </w:r>
            <w:r w:rsidRPr="00946248">
              <w:rPr>
                <w:rFonts w:ascii="Times New Roman" w:hAnsi="Times New Roman" w:cs="Times New Roman"/>
                <w:sz w:val="20"/>
                <w:szCs w:val="20"/>
              </w:rPr>
              <w:t>(ПАО НК «РуссНефть»</w:t>
            </w:r>
          </w:p>
        </w:tc>
        <w:tc>
          <w:tcPr>
            <w:tcW w:w="359" w:type="pct"/>
            <w:shd w:val="clear" w:color="auto" w:fill="FFFFFF"/>
          </w:tcPr>
          <w:p w14:paraId="1F0F682B" w14:textId="5A9942F3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1 000,0</w:t>
            </w:r>
          </w:p>
        </w:tc>
        <w:tc>
          <w:tcPr>
            <w:tcW w:w="493" w:type="pct"/>
            <w:shd w:val="clear" w:color="auto" w:fill="FFFFFF"/>
          </w:tcPr>
          <w:p w14:paraId="2D1BED2C" w14:textId="3D461070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506" w:type="pct"/>
            <w:shd w:val="clear" w:color="auto" w:fill="FFFFFF"/>
          </w:tcPr>
          <w:p w14:paraId="236689A0" w14:textId="1D9BBB0F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2FBA9465" w14:textId="7A63E89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3F775175" w14:textId="7071C8C7" w:rsidR="007F3EDA" w:rsidRPr="00946248" w:rsidRDefault="00BE2E15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428C2B0A" w14:textId="5F7CBC3C" w:rsidTr="007F3EDA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C40A933" w14:textId="05CE3F68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798" w:type="pct"/>
            <w:vMerge w:val="restart"/>
            <w:shd w:val="clear" w:color="auto" w:fill="FFFFFF"/>
          </w:tcPr>
          <w:p w14:paraId="67A7E084" w14:textId="54631E3F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94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562" w:type="pct"/>
            <w:vMerge w:val="restart"/>
            <w:shd w:val="clear" w:color="auto" w:fill="FFFFFF"/>
          </w:tcPr>
          <w:p w14:paraId="0564054B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  <w:p w14:paraId="692BB9A1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(МБУ ХМР</w:t>
            </w:r>
          </w:p>
          <w:p w14:paraId="2E5D23BC" w14:textId="4D7D35D8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«ДЦ «Имитуй»)</w:t>
            </w:r>
          </w:p>
        </w:tc>
        <w:tc>
          <w:tcPr>
            <w:tcW w:w="724" w:type="pct"/>
            <w:shd w:val="clear" w:color="auto" w:fill="FFFFFF"/>
          </w:tcPr>
          <w:p w14:paraId="4630BFD5" w14:textId="3F4895DA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573C34BB" w14:textId="69002748" w:rsidR="007F3EDA" w:rsidRPr="00946248" w:rsidRDefault="00D03202" w:rsidP="006429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35 675,3</w:t>
            </w:r>
          </w:p>
        </w:tc>
        <w:tc>
          <w:tcPr>
            <w:tcW w:w="493" w:type="pct"/>
            <w:shd w:val="clear" w:color="auto" w:fill="FFFFFF"/>
          </w:tcPr>
          <w:p w14:paraId="3BBFC86B" w14:textId="24EFF766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10 767,2</w:t>
            </w:r>
          </w:p>
        </w:tc>
        <w:tc>
          <w:tcPr>
            <w:tcW w:w="506" w:type="pct"/>
            <w:shd w:val="clear" w:color="auto" w:fill="FFFFFF"/>
          </w:tcPr>
          <w:p w14:paraId="47788C95" w14:textId="47417FE2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  <w:tc>
          <w:tcPr>
            <w:tcW w:w="507" w:type="pct"/>
            <w:shd w:val="clear" w:color="auto" w:fill="FFFFFF"/>
          </w:tcPr>
          <w:p w14:paraId="76B6168E" w14:textId="5DEA3211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  <w:tc>
          <w:tcPr>
            <w:tcW w:w="545" w:type="pct"/>
            <w:shd w:val="clear" w:color="auto" w:fill="FFFFFF"/>
          </w:tcPr>
          <w:p w14:paraId="4F4E359E" w14:textId="68110B9C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</w:tr>
      <w:tr w:rsidR="007F3EDA" w:rsidRPr="00946248" w14:paraId="453DA865" w14:textId="066BD6DA" w:rsidTr="007F3EDA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B40D93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FFFFFF"/>
          </w:tcPr>
          <w:p w14:paraId="43798AF5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FFFFFF"/>
          </w:tcPr>
          <w:p w14:paraId="28D4A894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1540BDD" w14:textId="49C35F28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1057C573" w14:textId="314801EE" w:rsidR="007F3EDA" w:rsidRPr="00946248" w:rsidRDefault="00D03202" w:rsidP="006429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202">
              <w:rPr>
                <w:rFonts w:ascii="Times New Roman" w:eastAsia="Times New Roman" w:hAnsi="Times New Roman" w:cs="Times New Roman"/>
                <w:lang w:eastAsia="ru-RU"/>
              </w:rPr>
              <w:t>35 675,3</w:t>
            </w:r>
          </w:p>
        </w:tc>
        <w:tc>
          <w:tcPr>
            <w:tcW w:w="493" w:type="pct"/>
            <w:shd w:val="clear" w:color="auto" w:fill="FFFFFF"/>
          </w:tcPr>
          <w:p w14:paraId="123E8E0B" w14:textId="62EBF909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506" w:type="pct"/>
            <w:shd w:val="clear" w:color="auto" w:fill="FFFFFF"/>
          </w:tcPr>
          <w:p w14:paraId="04DC02FF" w14:textId="14F59D24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  <w:tc>
          <w:tcPr>
            <w:tcW w:w="507" w:type="pct"/>
            <w:shd w:val="clear" w:color="auto" w:fill="FFFFFF"/>
          </w:tcPr>
          <w:p w14:paraId="076B94F1" w14:textId="1DAC8754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  <w:tc>
          <w:tcPr>
            <w:tcW w:w="545" w:type="pct"/>
            <w:shd w:val="clear" w:color="auto" w:fill="FFFFFF"/>
          </w:tcPr>
          <w:p w14:paraId="721E249C" w14:textId="6EF4C87B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8302,7</w:t>
            </w:r>
          </w:p>
        </w:tc>
      </w:tr>
      <w:tr w:rsidR="007F3EDA" w:rsidRPr="00946248" w14:paraId="6051C8F1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14AFE09F" w14:textId="1F0B5E56" w:rsidR="007F3EDA" w:rsidRPr="00946248" w:rsidRDefault="007F3EDA" w:rsidP="007F3ED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F2F" w14:textId="77777777" w:rsidR="007F3EDA" w:rsidRPr="006C4500" w:rsidRDefault="007F3EDA" w:rsidP="007F3EDA">
            <w:pPr>
              <w:pStyle w:val="afb"/>
              <w:ind w:left="57" w:right="57"/>
              <w:rPr>
                <w:sz w:val="22"/>
                <w:szCs w:val="22"/>
              </w:rPr>
            </w:pPr>
            <w:r w:rsidRPr="006C4500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</w:t>
            </w:r>
          </w:p>
          <w:p w14:paraId="3A49000A" w14:textId="722192A1" w:rsidR="007F3EDA" w:rsidRPr="00946248" w:rsidRDefault="007F3EDA" w:rsidP="007F3ED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500">
              <w:t xml:space="preserve">(показатель </w:t>
            </w:r>
            <w:r w:rsidR="007B5515">
              <w:t>3</w:t>
            </w:r>
            <w:r w:rsidRPr="006C4500">
              <w:t>)</w:t>
            </w:r>
          </w:p>
        </w:tc>
        <w:tc>
          <w:tcPr>
            <w:tcW w:w="562" w:type="pct"/>
            <w:shd w:val="clear" w:color="auto" w:fill="FFFFFF"/>
          </w:tcPr>
          <w:p w14:paraId="1D935607" w14:textId="77777777" w:rsidR="007F3EDA" w:rsidRPr="00946248" w:rsidRDefault="007F3EDA" w:rsidP="007F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8580E94" w14:textId="0966A3FC" w:rsidR="007F3EDA" w:rsidRPr="00946248" w:rsidRDefault="007F3EDA" w:rsidP="007F3EDA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AD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25341AE9" w14:textId="41ADAB66" w:rsidR="007F3EDA" w:rsidRPr="00946248" w:rsidRDefault="007F3EDA" w:rsidP="007F3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5AF919A3" w14:textId="3E955261" w:rsidR="007F3EDA" w:rsidRPr="00946248" w:rsidRDefault="007F3EDA" w:rsidP="007F3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21595683" w14:textId="0186236A" w:rsidR="007F3EDA" w:rsidRPr="00946248" w:rsidRDefault="007F3EDA" w:rsidP="007F3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7B58A053" w14:textId="12095AA0" w:rsidR="007F3EDA" w:rsidRPr="00946248" w:rsidRDefault="007F3EDA" w:rsidP="007F3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120B8DF6" w14:textId="122EDD94" w:rsidR="007F3EDA" w:rsidRPr="00946248" w:rsidRDefault="007F3EDA" w:rsidP="007F3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5515" w:rsidRPr="00946248" w14:paraId="167DC6B8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272FAFA7" w14:textId="19877792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1E6" w14:textId="7D4D5315" w:rsidR="007B5515" w:rsidRPr="006C4500" w:rsidRDefault="007B5515" w:rsidP="007B5515">
            <w:pPr>
              <w:pStyle w:val="afb"/>
              <w:ind w:left="57" w:right="57"/>
              <w:rPr>
                <w:sz w:val="22"/>
                <w:szCs w:val="22"/>
              </w:rPr>
            </w:pPr>
            <w:r w:rsidRPr="006C4500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детей-инвалидов, массовых мероприятий</w:t>
            </w:r>
          </w:p>
        </w:tc>
        <w:tc>
          <w:tcPr>
            <w:tcW w:w="562" w:type="pct"/>
            <w:shd w:val="clear" w:color="auto" w:fill="FFFFFF"/>
          </w:tcPr>
          <w:p w14:paraId="1A7949E9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A153E18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политике,</w:t>
            </w:r>
          </w:p>
          <w:p w14:paraId="5BFBFF60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комитет по образованию</w:t>
            </w:r>
            <w:r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 xml:space="preserve">, </w:t>
            </w:r>
          </w:p>
          <w:p w14:paraId="1E22924B" w14:textId="6D80EBDA" w:rsidR="007B5515" w:rsidRPr="00946248" w:rsidRDefault="007B5515" w:rsidP="007B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7D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2F5303B7" w14:textId="05E4EC35" w:rsidR="007B5515" w:rsidRPr="006C4ADB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4D7222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1EC24D5D" w14:textId="3A4650D8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1F1EA002" w14:textId="36985306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74ED418B" w14:textId="0CB5DDE2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4CF86303" w14:textId="380DCC44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6FFB4B1F" w14:textId="04622A25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5515" w:rsidRPr="00946248" w14:paraId="1A008E56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2EF1A96A" w14:textId="4397F864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98" w:type="pct"/>
            <w:shd w:val="clear" w:color="auto" w:fill="FFFFFF"/>
          </w:tcPr>
          <w:p w14:paraId="07FD1B95" w14:textId="6D6D267D" w:rsidR="007B5515" w:rsidRPr="006C4500" w:rsidRDefault="007B5515" w:rsidP="007B5515">
            <w:pPr>
              <w:pStyle w:val="afb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bidi="ru-RU"/>
              </w:rPr>
            </w:pPr>
            <w:r w:rsidRPr="004D7222">
              <w:t>Проведение общественно-</w:t>
            </w:r>
            <w:r w:rsidRPr="004D7222">
              <w:lastRenderedPageBreak/>
              <w:t>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562" w:type="pct"/>
            <w:shd w:val="clear" w:color="auto" w:fill="FFFFFF"/>
          </w:tcPr>
          <w:p w14:paraId="0F6A68CC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14:paraId="0043166E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 xml:space="preserve">Ханты-Мансийского района </w:t>
            </w:r>
            <w:r w:rsidRPr="000C07D0">
              <w:rPr>
                <w:rFonts w:ascii="Times New Roman" w:hAnsi="Times New Roman" w:cs="Times New Roman"/>
              </w:rPr>
              <w:t>(отдел по культуре, спорту и социальной политике</w:t>
            </w:r>
            <w:r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14:paraId="1417CEF7" w14:textId="28C035E8" w:rsidR="007B5515" w:rsidRPr="006C450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706B972B" w14:textId="70E0C4BF" w:rsidR="007B5515" w:rsidRPr="004D7222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A934AB9" w14:textId="79E8B5D7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pct"/>
            <w:shd w:val="clear" w:color="auto" w:fill="FFFFFF"/>
          </w:tcPr>
          <w:p w14:paraId="2FA69006" w14:textId="6F94ED04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shd w:val="clear" w:color="auto" w:fill="FFFFFF"/>
          </w:tcPr>
          <w:p w14:paraId="23EFF07A" w14:textId="3F55B2A8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FFFF"/>
          </w:tcPr>
          <w:p w14:paraId="46E937EF" w14:textId="55B3A8C7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shd w:val="clear" w:color="auto" w:fill="FFFFFF"/>
          </w:tcPr>
          <w:p w14:paraId="7C13ADD4" w14:textId="5E073BDE" w:rsidR="007B5515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5515" w:rsidRPr="00946248" w14:paraId="470295DB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7B4546D6" w14:textId="1221A903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98" w:type="pct"/>
            <w:shd w:val="clear" w:color="auto" w:fill="FFFFFF"/>
          </w:tcPr>
          <w:p w14:paraId="2BBB89D6" w14:textId="4AE0F88A" w:rsidR="007B5515" w:rsidRPr="004D7222" w:rsidRDefault="007B5515" w:rsidP="007B5515">
            <w:pPr>
              <w:pStyle w:val="afb"/>
              <w:ind w:left="57" w:right="57"/>
            </w:pPr>
            <w:r w:rsidRPr="006C4ADB">
              <w:rPr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  <w:r>
              <w:rPr>
                <w:sz w:val="22"/>
                <w:szCs w:val="22"/>
              </w:rPr>
              <w:t xml:space="preserve"> </w:t>
            </w:r>
            <w:r w:rsidRPr="006C4ADB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и</w:t>
            </w:r>
            <w:r w:rsidRPr="006C4ADB">
              <w:rPr>
                <w:sz w:val="22"/>
                <w:szCs w:val="22"/>
              </w:rPr>
              <w:t xml:space="preserve"> 1, 2)</w:t>
            </w:r>
          </w:p>
        </w:tc>
        <w:tc>
          <w:tcPr>
            <w:tcW w:w="562" w:type="pct"/>
            <w:shd w:val="clear" w:color="auto" w:fill="FFFFFF"/>
          </w:tcPr>
          <w:p w14:paraId="33AB982E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58F9F294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14:paraId="07DBF7C1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14:paraId="54A3A797" w14:textId="1CBC4E61" w:rsidR="007B5515" w:rsidRPr="006C450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25612552" w14:textId="7F17999B" w:rsidR="007B5515" w:rsidRPr="006C4500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1AE18FFC" w14:textId="08F4C0C6" w:rsidR="007B5515" w:rsidRPr="006C4500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03202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840</w:t>
            </w:r>
            <w:r w:rsidR="00D0320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93" w:type="pct"/>
            <w:shd w:val="clear" w:color="auto" w:fill="FFFFFF"/>
          </w:tcPr>
          <w:p w14:paraId="5A5D7E2D" w14:textId="317EE7A6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506" w:type="pct"/>
            <w:shd w:val="clear" w:color="auto" w:fill="FFFFFF"/>
          </w:tcPr>
          <w:p w14:paraId="4FBE7710" w14:textId="6C89A391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507" w:type="pct"/>
            <w:shd w:val="clear" w:color="auto" w:fill="FFFFFF"/>
          </w:tcPr>
          <w:p w14:paraId="58EA7E2C" w14:textId="7754F0D3" w:rsidR="007B5515" w:rsidRPr="004D7222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545" w:type="pct"/>
            <w:shd w:val="clear" w:color="auto" w:fill="FFFFFF"/>
          </w:tcPr>
          <w:p w14:paraId="36F74443" w14:textId="28318856" w:rsidR="007B5515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</w:tr>
      <w:tr w:rsidR="007B5515" w:rsidRPr="00946248" w14:paraId="55ACBCE0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4341E33A" w14:textId="335E755B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798" w:type="pct"/>
            <w:shd w:val="clear" w:color="auto" w:fill="FFFFFF"/>
          </w:tcPr>
          <w:p w14:paraId="51B7129E" w14:textId="16FED490" w:rsidR="007B5515" w:rsidRPr="006C4ADB" w:rsidRDefault="007B5515" w:rsidP="007B5515">
            <w:pPr>
              <w:pStyle w:val="afb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r w:rsidRPr="00726CEB"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562" w:type="pct"/>
            <w:shd w:val="clear" w:color="auto" w:fill="FFFFFF"/>
          </w:tcPr>
          <w:p w14:paraId="492D639D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D536CED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14:paraId="3486B9B5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</w:t>
            </w:r>
            <w:r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14:paraId="77521C79" w14:textId="2F8F271A" w:rsidR="007B5515" w:rsidRPr="006C450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241B4F6F" w14:textId="21DBDBD3" w:rsidR="007B5515" w:rsidRPr="006C4500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6C32A5E" w14:textId="309412BE" w:rsidR="007B5515" w:rsidRPr="006C4500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040,0</w:t>
            </w:r>
          </w:p>
        </w:tc>
        <w:tc>
          <w:tcPr>
            <w:tcW w:w="493" w:type="pct"/>
            <w:shd w:val="clear" w:color="auto" w:fill="FFFFFF"/>
          </w:tcPr>
          <w:p w14:paraId="483D3835" w14:textId="5DD8904A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506" w:type="pct"/>
            <w:shd w:val="clear" w:color="auto" w:fill="FFFFFF"/>
          </w:tcPr>
          <w:p w14:paraId="6FA21DD8" w14:textId="58245FE4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507" w:type="pct"/>
            <w:shd w:val="clear" w:color="auto" w:fill="FFFFFF"/>
          </w:tcPr>
          <w:p w14:paraId="395FEA72" w14:textId="067F9515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545" w:type="pct"/>
            <w:shd w:val="clear" w:color="auto" w:fill="FFFFFF"/>
          </w:tcPr>
          <w:p w14:paraId="2FB1DE5F" w14:textId="3B476563" w:rsidR="007B5515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7B5515" w:rsidRPr="00946248" w14:paraId="33CA8AEB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04AD5124" w14:textId="52B26C0A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798" w:type="pct"/>
            <w:shd w:val="clear" w:color="auto" w:fill="FFFFFF"/>
          </w:tcPr>
          <w:p w14:paraId="080E8CE7" w14:textId="3C7515BD" w:rsidR="007B5515" w:rsidRPr="000D3126" w:rsidRDefault="007B5515" w:rsidP="007B5515">
            <w:pPr>
              <w:pStyle w:val="afb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региональных соревнованиях </w:t>
            </w:r>
            <w:r w:rsidRPr="000D3126">
              <w:rPr>
                <w:sz w:val="22"/>
                <w:szCs w:val="22"/>
              </w:rPr>
              <w:t xml:space="preserve">для </w:t>
            </w:r>
            <w:r w:rsidRPr="000D3126">
              <w:rPr>
                <w:sz w:val="22"/>
                <w:szCs w:val="22"/>
              </w:rPr>
              <w:lastRenderedPageBreak/>
              <w:t xml:space="preserve">инвалидов и лиц с ограниченными </w:t>
            </w:r>
            <w:r w:rsidRPr="00726CEB"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562" w:type="pct"/>
            <w:shd w:val="clear" w:color="auto" w:fill="FFFFFF"/>
          </w:tcPr>
          <w:p w14:paraId="72CFD763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14:paraId="2A86E81A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0C07D0">
              <w:rPr>
                <w:rFonts w:ascii="Times New Roman" w:hAnsi="Times New Roman" w:cs="Times New Roman"/>
              </w:rPr>
              <w:lastRenderedPageBreak/>
              <w:t>района (отдел по культуре, спорту и социальной политике, МАУ «СШ ХМР»</w:t>
            </w:r>
            <w:r>
              <w:rPr>
                <w:rFonts w:ascii="Times New Roman" w:hAnsi="Times New Roman" w:cs="Times New Roman"/>
              </w:rPr>
              <w:t>)</w:t>
            </w:r>
            <w:r w:rsidRPr="000C07D0">
              <w:rPr>
                <w:rFonts w:ascii="Times New Roman" w:hAnsi="Times New Roman" w:cs="Times New Roman"/>
              </w:rPr>
              <w:t>,</w:t>
            </w:r>
          </w:p>
          <w:p w14:paraId="31401D96" w14:textId="14830018" w:rsidR="007B5515" w:rsidRPr="006C450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03BBC8A8" w14:textId="00A7599C" w:rsidR="007B5515" w:rsidRPr="006C4500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560D7B3E" w14:textId="285DEE7B" w:rsidR="007B5515" w:rsidRPr="006C4500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5515" w:rsidRPr="006C450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93" w:type="pct"/>
            <w:shd w:val="clear" w:color="auto" w:fill="FFFFFF"/>
          </w:tcPr>
          <w:p w14:paraId="5E3DEBCA" w14:textId="4AFA5490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6" w:type="pct"/>
            <w:shd w:val="clear" w:color="auto" w:fill="FFFFFF"/>
          </w:tcPr>
          <w:p w14:paraId="088B7E4D" w14:textId="008AE861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  <w:shd w:val="clear" w:color="auto" w:fill="FFFFFF"/>
          </w:tcPr>
          <w:p w14:paraId="6A79023F" w14:textId="6C0174C0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5" w:type="pct"/>
            <w:shd w:val="clear" w:color="auto" w:fill="FFFFFF"/>
          </w:tcPr>
          <w:p w14:paraId="3F582685" w14:textId="66CC1551" w:rsidR="007B5515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B5515" w:rsidRPr="00946248" w14:paraId="1FDE0AA8" w14:textId="77777777" w:rsidTr="00E82CD1">
        <w:trPr>
          <w:trHeight w:val="20"/>
        </w:trPr>
        <w:tc>
          <w:tcPr>
            <w:tcW w:w="506" w:type="pct"/>
            <w:shd w:val="clear" w:color="auto" w:fill="FFFFFF"/>
          </w:tcPr>
          <w:p w14:paraId="5A6A8340" w14:textId="7D73F851" w:rsidR="007B5515" w:rsidRDefault="007B5515" w:rsidP="007B551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798" w:type="pct"/>
            <w:shd w:val="clear" w:color="auto" w:fill="FFFFFF"/>
          </w:tcPr>
          <w:p w14:paraId="433A0BE9" w14:textId="6F416455" w:rsidR="007B5515" w:rsidRPr="000D3126" w:rsidRDefault="007B5515" w:rsidP="007B5515">
            <w:pPr>
              <w:pStyle w:val="afb"/>
              <w:ind w:left="57" w:right="57"/>
              <w:rPr>
                <w:sz w:val="22"/>
                <w:szCs w:val="22"/>
              </w:rPr>
            </w:pPr>
            <w:r w:rsidRPr="000D3126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62" w:type="pct"/>
            <w:shd w:val="clear" w:color="auto" w:fill="FFFFFF"/>
          </w:tcPr>
          <w:p w14:paraId="3AB311E8" w14:textId="77777777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2C2C308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C4500">
              <w:rPr>
                <w:rFonts w:ascii="Times New Roman" w:hAnsi="Times New Roman" w:cs="Times New Roman"/>
              </w:rPr>
              <w:t>Ханты-</w:t>
            </w:r>
            <w:r w:rsidRPr="000C07D0">
              <w:rPr>
                <w:rFonts w:ascii="Times New Roman" w:hAnsi="Times New Roman" w:cs="Times New Roman"/>
              </w:rPr>
              <w:t xml:space="preserve">Мансийского района (отдел по культуре, спорту и социальной политике, </w:t>
            </w:r>
          </w:p>
          <w:p w14:paraId="04C0C3E8" w14:textId="77777777" w:rsidR="007B5515" w:rsidRPr="000C07D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>МАУ «СШ ХМР»),</w:t>
            </w:r>
          </w:p>
          <w:p w14:paraId="24E7C56F" w14:textId="72283F06" w:rsidR="007B5515" w:rsidRPr="006C4500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C07D0">
              <w:rPr>
                <w:rFonts w:ascii="Times New Roman" w:hAnsi="Times New Roman" w:cs="Times New Roman"/>
              </w:rPr>
              <w:t xml:space="preserve"> сельские поселения</w:t>
            </w:r>
          </w:p>
        </w:tc>
        <w:tc>
          <w:tcPr>
            <w:tcW w:w="724" w:type="pct"/>
            <w:shd w:val="clear" w:color="auto" w:fill="FFFFFF"/>
          </w:tcPr>
          <w:p w14:paraId="6A8DFA5B" w14:textId="0D06AC4E" w:rsidR="007B5515" w:rsidRPr="006C4500" w:rsidRDefault="007B5515" w:rsidP="007B5515">
            <w:pPr>
              <w:widowControl w:val="0"/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6C450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3CA5663" w14:textId="31E6E2EE" w:rsidR="007B5515" w:rsidRPr="006C4500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5515" w:rsidRPr="006C450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93" w:type="pct"/>
            <w:shd w:val="clear" w:color="auto" w:fill="FFFFFF"/>
          </w:tcPr>
          <w:p w14:paraId="6461124B" w14:textId="0C7485EE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6" w:type="pct"/>
            <w:shd w:val="clear" w:color="auto" w:fill="FFFFFF"/>
          </w:tcPr>
          <w:p w14:paraId="7B07AA86" w14:textId="6D42A3FF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  <w:shd w:val="clear" w:color="auto" w:fill="FFFFFF"/>
          </w:tcPr>
          <w:p w14:paraId="7025CA5E" w14:textId="309A51BE" w:rsidR="007B5515" w:rsidRDefault="007B5515" w:rsidP="007B551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5" w:type="pct"/>
            <w:shd w:val="clear" w:color="auto" w:fill="FFFFFF"/>
          </w:tcPr>
          <w:p w14:paraId="74D1635E" w14:textId="58948CE5" w:rsidR="007B5515" w:rsidRDefault="001F5F90" w:rsidP="007B55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3EDA" w:rsidRPr="00946248" w14:paraId="330F741D" w14:textId="096F7674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1CAA7BF3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 по муниципальной программе:</w:t>
            </w:r>
          </w:p>
        </w:tc>
        <w:tc>
          <w:tcPr>
            <w:tcW w:w="724" w:type="pct"/>
            <w:shd w:val="clear" w:color="auto" w:fill="FFFFFF"/>
          </w:tcPr>
          <w:p w14:paraId="5361CAC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9AE1D25" w14:textId="611BE3C6" w:rsidR="007F3EDA" w:rsidRPr="007B5515" w:rsidRDefault="00B512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403 376,4</w:t>
            </w:r>
          </w:p>
        </w:tc>
        <w:tc>
          <w:tcPr>
            <w:tcW w:w="493" w:type="pct"/>
            <w:shd w:val="clear" w:color="auto" w:fill="FFFFFF"/>
          </w:tcPr>
          <w:p w14:paraId="57A10C40" w14:textId="5AA08680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117 508,6</w:t>
            </w:r>
          </w:p>
        </w:tc>
        <w:tc>
          <w:tcPr>
            <w:tcW w:w="506" w:type="pct"/>
            <w:shd w:val="clear" w:color="auto" w:fill="FFFFFF"/>
          </w:tcPr>
          <w:p w14:paraId="585FDE19" w14:textId="650358AF" w:rsidR="007F3EDA" w:rsidRPr="007B5515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571,3</w:t>
            </w:r>
          </w:p>
        </w:tc>
        <w:tc>
          <w:tcPr>
            <w:tcW w:w="507" w:type="pct"/>
            <w:shd w:val="clear" w:color="auto" w:fill="FFFFFF"/>
          </w:tcPr>
          <w:p w14:paraId="70D83FAB" w14:textId="7B22E29B" w:rsidR="007F3EDA" w:rsidRPr="008D4E5A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510,9</w:t>
            </w:r>
          </w:p>
        </w:tc>
        <w:tc>
          <w:tcPr>
            <w:tcW w:w="545" w:type="pct"/>
            <w:shd w:val="clear" w:color="auto" w:fill="FFFFFF"/>
          </w:tcPr>
          <w:p w14:paraId="141FE456" w14:textId="04DBB106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785,6</w:t>
            </w:r>
          </w:p>
        </w:tc>
      </w:tr>
      <w:tr w:rsidR="007F3EDA" w:rsidRPr="00946248" w14:paraId="2C9CF358" w14:textId="26876074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72E65313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90DF83E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77F90B35" w14:textId="5BF0520A" w:rsidR="007F3EDA" w:rsidRPr="007B5515" w:rsidRDefault="00B512BD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493" w:type="pct"/>
            <w:shd w:val="clear" w:color="auto" w:fill="FFFFFF"/>
          </w:tcPr>
          <w:p w14:paraId="282FE24C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506" w:type="pct"/>
            <w:shd w:val="clear" w:color="auto" w:fill="FFFFFF"/>
          </w:tcPr>
          <w:p w14:paraId="500942C4" w14:textId="4B80F24B" w:rsidR="007F3EDA" w:rsidRPr="008D4E5A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507" w:type="pct"/>
            <w:shd w:val="clear" w:color="auto" w:fill="FFFFFF"/>
          </w:tcPr>
          <w:p w14:paraId="0E534C25" w14:textId="045C53B1" w:rsidR="007F3EDA" w:rsidRPr="008D4E5A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839,9</w:t>
            </w:r>
          </w:p>
        </w:tc>
        <w:tc>
          <w:tcPr>
            <w:tcW w:w="545" w:type="pct"/>
            <w:shd w:val="clear" w:color="auto" w:fill="FFFFFF"/>
          </w:tcPr>
          <w:p w14:paraId="328C183C" w14:textId="6A27685D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7F3EDA" w:rsidRPr="00946248" w14:paraId="18D2DC9E" w14:textId="438A8452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1C3050E3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49BC6BF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 w:themeFill="background1"/>
          </w:tcPr>
          <w:p w14:paraId="67243C4A" w14:textId="5FA6EA1D" w:rsidR="007F3EDA" w:rsidRPr="007B5515" w:rsidRDefault="00B512BD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397 905,3</w:t>
            </w:r>
          </w:p>
        </w:tc>
        <w:tc>
          <w:tcPr>
            <w:tcW w:w="493" w:type="pct"/>
            <w:shd w:val="clear" w:color="auto" w:fill="FFFFFF"/>
          </w:tcPr>
          <w:p w14:paraId="7429D7D8" w14:textId="1AF53188" w:rsidR="007F3EDA" w:rsidRPr="00B512BD" w:rsidRDefault="007F3EDA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116 925,6</w:t>
            </w:r>
          </w:p>
        </w:tc>
        <w:tc>
          <w:tcPr>
            <w:tcW w:w="506" w:type="pct"/>
            <w:shd w:val="clear" w:color="auto" w:fill="FFFFFF"/>
          </w:tcPr>
          <w:p w14:paraId="044A6811" w14:textId="45F79309" w:rsidR="007F3EDA" w:rsidRPr="008D4E5A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07" w:type="pct"/>
            <w:shd w:val="clear" w:color="auto" w:fill="FFFFFF"/>
          </w:tcPr>
          <w:p w14:paraId="35870B8C" w14:textId="226A2931" w:rsidR="007F3EDA" w:rsidRPr="008D4E5A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545" w:type="pct"/>
            <w:shd w:val="clear" w:color="auto" w:fill="FFFFFF"/>
          </w:tcPr>
          <w:p w14:paraId="3403256A" w14:textId="5DBB0122" w:rsidR="007F3EDA" w:rsidRPr="00946248" w:rsidRDefault="008D4E5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B5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</w:tr>
      <w:tr w:rsidR="007F3EDA" w:rsidRPr="00946248" w14:paraId="37E5FDB9" w14:textId="77BF355C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6C665C4F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DF02468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70B17E39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644445BE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2A347FBD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3B1536D9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7D6F132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6C3B10D8" w14:textId="293F1F21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0D43625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D20B663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1B01EDCD" w14:textId="6AC54795" w:rsidR="007F3EDA" w:rsidRPr="007B5515" w:rsidRDefault="00B70AAC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397 617,5</w:t>
            </w:r>
          </w:p>
        </w:tc>
        <w:tc>
          <w:tcPr>
            <w:tcW w:w="493" w:type="pct"/>
            <w:shd w:val="clear" w:color="auto" w:fill="FFFFFF"/>
          </w:tcPr>
          <w:p w14:paraId="340C9270" w14:textId="709DFE02" w:rsidR="007F3EDA" w:rsidRPr="00B512BD" w:rsidRDefault="007F3EDA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506" w:type="pct"/>
            <w:shd w:val="clear" w:color="auto" w:fill="FFFFFF"/>
          </w:tcPr>
          <w:p w14:paraId="615A98AB" w14:textId="351D5B72" w:rsidR="007F3EDA" w:rsidRPr="005F6F1B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07" w:type="pct"/>
            <w:shd w:val="clear" w:color="auto" w:fill="FFFFFF"/>
          </w:tcPr>
          <w:p w14:paraId="6B9FCAFC" w14:textId="3A07648E" w:rsidR="007F3EDA" w:rsidRPr="005F6F1B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45" w:type="pct"/>
            <w:shd w:val="clear" w:color="auto" w:fill="FFFFFF"/>
          </w:tcPr>
          <w:p w14:paraId="759A0BFA" w14:textId="10E96F06" w:rsidR="007F3EDA" w:rsidRPr="00946248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</w:tr>
      <w:tr w:rsidR="007F3EDA" w:rsidRPr="00946248" w14:paraId="15C15385" w14:textId="31CA719A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31020C8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6A68934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2DEA6FA7" w14:textId="51D59102" w:rsidR="007F3EDA" w:rsidRPr="007B5515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493" w:type="pct"/>
            <w:shd w:val="clear" w:color="auto" w:fill="FFFFFF"/>
          </w:tcPr>
          <w:p w14:paraId="15CA1264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06" w:type="pct"/>
            <w:shd w:val="clear" w:color="auto" w:fill="FFFFFF"/>
          </w:tcPr>
          <w:p w14:paraId="04304D10" w14:textId="42BBB44D" w:rsidR="007F3EDA" w:rsidRPr="005F6F1B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507" w:type="pct"/>
            <w:shd w:val="clear" w:color="auto" w:fill="FFFFFF"/>
          </w:tcPr>
          <w:p w14:paraId="4C092445" w14:textId="4D865FD4" w:rsidR="007F3EDA" w:rsidRPr="005F6F1B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545" w:type="pct"/>
            <w:shd w:val="clear" w:color="auto" w:fill="FFFFFF"/>
          </w:tcPr>
          <w:p w14:paraId="3E74FD7B" w14:textId="563F389D" w:rsidR="007F3EDA" w:rsidRPr="00946248" w:rsidRDefault="005F6F1B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7F3EDA" w:rsidRPr="00946248" w14:paraId="5EEE2128" w14:textId="292D3E0A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FD27B72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D857094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359" w:type="pct"/>
            <w:shd w:val="clear" w:color="auto" w:fill="FFFFFF"/>
          </w:tcPr>
          <w:p w14:paraId="4EE9199C" w14:textId="6746360E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93" w:type="pct"/>
            <w:shd w:val="clear" w:color="auto" w:fill="FFFFFF"/>
          </w:tcPr>
          <w:p w14:paraId="5F884F82" w14:textId="0B949460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506" w:type="pct"/>
            <w:shd w:val="clear" w:color="auto" w:fill="FFFFFF"/>
          </w:tcPr>
          <w:p w14:paraId="0B5F2644" w14:textId="5E0CDFD2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5C4BB1BA" w14:textId="2EF356ED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47B1BDC1" w14:textId="336D3203" w:rsidR="007F3EDA" w:rsidRPr="00946248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6C8BF839" w14:textId="08C970D4" w:rsidTr="007F3EDA">
        <w:trPr>
          <w:trHeight w:val="20"/>
        </w:trPr>
        <w:tc>
          <w:tcPr>
            <w:tcW w:w="1866" w:type="pct"/>
            <w:gridSpan w:val="3"/>
            <w:shd w:val="clear" w:color="auto" w:fill="FFFFFF"/>
          </w:tcPr>
          <w:p w14:paraId="34ADD0B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724" w:type="pct"/>
            <w:shd w:val="clear" w:color="auto" w:fill="FFFFFF"/>
          </w:tcPr>
          <w:p w14:paraId="0B2D97B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14:paraId="6F21EBAB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035AF510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537816B1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410B60C3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32FA3515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F3EDA" w:rsidRPr="00946248" w14:paraId="47200DC0" w14:textId="43D325B8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50BE855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724" w:type="pct"/>
            <w:shd w:val="clear" w:color="auto" w:fill="FFFFFF"/>
          </w:tcPr>
          <w:p w14:paraId="380D2967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6BFA1800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7477B20E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2EF6BF3E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4B13869D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165ADB70" w14:textId="5D149B5C" w:rsidR="007F3EDA" w:rsidRPr="00946248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7E3D71B8" w14:textId="36A11820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33BC5AFD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BFB6663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5693D2EF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000FF50B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7F384EC8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2E3339CE" w14:textId="77777777" w:rsidR="007F3EDA" w:rsidRPr="00B512BD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5D27658E" w14:textId="0009A473" w:rsidR="007F3EDA" w:rsidRPr="00946248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78E77355" w14:textId="4B6FE1EF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1640908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5F5B8CD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7EBF72ED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11A8E1DD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16EDA731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3633B65A" w14:textId="77777777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1E3B7680" w14:textId="271A11CC" w:rsidR="007F3EDA" w:rsidRPr="00946248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70AAC" w:rsidRPr="00946248" w14:paraId="4734BAB0" w14:textId="6A3DDCD2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62407F82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724" w:type="pct"/>
            <w:shd w:val="clear" w:color="auto" w:fill="FFFFFF"/>
          </w:tcPr>
          <w:p w14:paraId="5F689356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9E946C6" w14:textId="763F60C6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403 376,4</w:t>
            </w:r>
          </w:p>
        </w:tc>
        <w:tc>
          <w:tcPr>
            <w:tcW w:w="493" w:type="pct"/>
            <w:shd w:val="clear" w:color="auto" w:fill="FFFFFF"/>
          </w:tcPr>
          <w:p w14:paraId="154CEF6D" w14:textId="51EE17E0" w:rsidR="00B70AAC" w:rsidRPr="00B512BD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117 508,6</w:t>
            </w:r>
          </w:p>
        </w:tc>
        <w:tc>
          <w:tcPr>
            <w:tcW w:w="506" w:type="pct"/>
            <w:shd w:val="clear" w:color="auto" w:fill="FFFFFF"/>
          </w:tcPr>
          <w:p w14:paraId="4389E5BD" w14:textId="5C0EE897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571,3</w:t>
            </w:r>
          </w:p>
        </w:tc>
        <w:tc>
          <w:tcPr>
            <w:tcW w:w="507" w:type="pct"/>
            <w:shd w:val="clear" w:color="auto" w:fill="FFFFFF"/>
          </w:tcPr>
          <w:p w14:paraId="1C3F65E5" w14:textId="1B76801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510,9</w:t>
            </w:r>
          </w:p>
        </w:tc>
        <w:tc>
          <w:tcPr>
            <w:tcW w:w="545" w:type="pct"/>
            <w:shd w:val="clear" w:color="auto" w:fill="FFFFFF"/>
          </w:tcPr>
          <w:p w14:paraId="624D59B3" w14:textId="2C1D0332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95 785,6</w:t>
            </w:r>
          </w:p>
        </w:tc>
      </w:tr>
      <w:tr w:rsidR="00B70AAC" w:rsidRPr="00946248" w14:paraId="52ED1B48" w14:textId="4C771A11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4CEACA21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65925CF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050C5D87" w14:textId="1E75526E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493" w:type="pct"/>
            <w:shd w:val="clear" w:color="auto" w:fill="FFFFFF"/>
          </w:tcPr>
          <w:p w14:paraId="466CCA07" w14:textId="045835D0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506" w:type="pct"/>
            <w:shd w:val="clear" w:color="auto" w:fill="FFFFFF"/>
          </w:tcPr>
          <w:p w14:paraId="568F3B0B" w14:textId="118C0506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507" w:type="pct"/>
            <w:shd w:val="clear" w:color="auto" w:fill="FFFFFF"/>
          </w:tcPr>
          <w:p w14:paraId="4FD9004B" w14:textId="542E6F0F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839,9</w:t>
            </w:r>
          </w:p>
        </w:tc>
        <w:tc>
          <w:tcPr>
            <w:tcW w:w="545" w:type="pct"/>
            <w:shd w:val="clear" w:color="auto" w:fill="FFFFFF"/>
          </w:tcPr>
          <w:p w14:paraId="102FE98D" w14:textId="146768EB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2 100,9</w:t>
            </w:r>
          </w:p>
        </w:tc>
      </w:tr>
      <w:tr w:rsidR="00B70AAC" w:rsidRPr="00946248" w14:paraId="54918746" w14:textId="191F84DE" w:rsidTr="0076697D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6D3C716B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2D81506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 w:themeFill="background1"/>
          </w:tcPr>
          <w:p w14:paraId="76AB6A75" w14:textId="32F199C4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397 905,3</w:t>
            </w:r>
          </w:p>
        </w:tc>
        <w:tc>
          <w:tcPr>
            <w:tcW w:w="493" w:type="pct"/>
            <w:shd w:val="clear" w:color="auto" w:fill="FFFFFF"/>
          </w:tcPr>
          <w:p w14:paraId="291FFE32" w14:textId="3E231FFA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116 925,6</w:t>
            </w:r>
          </w:p>
        </w:tc>
        <w:tc>
          <w:tcPr>
            <w:tcW w:w="506" w:type="pct"/>
            <w:shd w:val="clear" w:color="auto" w:fill="FFFFFF"/>
          </w:tcPr>
          <w:p w14:paraId="4B678906" w14:textId="4B7BDACF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07" w:type="pct"/>
            <w:shd w:val="clear" w:color="auto" w:fill="FFFFFF"/>
          </w:tcPr>
          <w:p w14:paraId="5E00823F" w14:textId="58A16EC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545" w:type="pct"/>
            <w:shd w:val="clear" w:color="auto" w:fill="FFFFFF"/>
          </w:tcPr>
          <w:p w14:paraId="6938E66D" w14:textId="4423F29B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93 684,7</w:t>
            </w:r>
          </w:p>
        </w:tc>
      </w:tr>
      <w:tr w:rsidR="007F3EDA" w:rsidRPr="00946248" w14:paraId="5ADD555D" w14:textId="46ECE320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6DFF60D8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79332531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3A26CA34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7D27FB0A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1D699C9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20D65DE8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08D2225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AAC" w:rsidRPr="00946248" w14:paraId="4A6C63F6" w14:textId="007B08D2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7820B795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A2FD76D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386833A9" w14:textId="123FF19F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397 617,5</w:t>
            </w:r>
          </w:p>
        </w:tc>
        <w:tc>
          <w:tcPr>
            <w:tcW w:w="493" w:type="pct"/>
            <w:shd w:val="clear" w:color="auto" w:fill="FFFFFF"/>
          </w:tcPr>
          <w:p w14:paraId="1092A3AD" w14:textId="3F0CD13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506" w:type="pct"/>
            <w:shd w:val="clear" w:color="auto" w:fill="FFFFFF"/>
          </w:tcPr>
          <w:p w14:paraId="649DF00C" w14:textId="0697A877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07" w:type="pct"/>
            <w:shd w:val="clear" w:color="auto" w:fill="FFFFFF"/>
          </w:tcPr>
          <w:p w14:paraId="1A0EF226" w14:textId="78708E1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45" w:type="pct"/>
            <w:shd w:val="clear" w:color="auto" w:fill="FFFFFF"/>
          </w:tcPr>
          <w:p w14:paraId="0B0E04C8" w14:textId="110842B5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</w:tr>
      <w:tr w:rsidR="00B70AAC" w:rsidRPr="00946248" w14:paraId="7A305516" w14:textId="33DA31BE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3B43AB22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E091E3B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2ED97FF9" w14:textId="73DD18CE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493" w:type="pct"/>
            <w:shd w:val="clear" w:color="auto" w:fill="FFFFFF"/>
          </w:tcPr>
          <w:p w14:paraId="690F3252" w14:textId="16404537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06" w:type="pct"/>
            <w:shd w:val="clear" w:color="auto" w:fill="FFFFFF"/>
          </w:tcPr>
          <w:p w14:paraId="070A5CD8" w14:textId="72B941C1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507" w:type="pct"/>
            <w:shd w:val="clear" w:color="auto" w:fill="FFFFFF"/>
          </w:tcPr>
          <w:p w14:paraId="339870E8" w14:textId="0596CA9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545" w:type="pct"/>
            <w:shd w:val="clear" w:color="auto" w:fill="FFFFFF"/>
          </w:tcPr>
          <w:p w14:paraId="54B31722" w14:textId="04E70D7A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7F3EDA" w:rsidRPr="00946248" w14:paraId="2F7476AC" w14:textId="758B5205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082B2F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A60BACF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359" w:type="pct"/>
            <w:shd w:val="clear" w:color="auto" w:fill="FFFFFF"/>
          </w:tcPr>
          <w:p w14:paraId="760D1A4C" w14:textId="7EAAA8D9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93" w:type="pct"/>
            <w:shd w:val="clear" w:color="auto" w:fill="FFFFFF"/>
          </w:tcPr>
          <w:p w14:paraId="6FB6C94C" w14:textId="741C99B2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506" w:type="pct"/>
            <w:shd w:val="clear" w:color="auto" w:fill="FFFFFF"/>
          </w:tcPr>
          <w:p w14:paraId="525553D5" w14:textId="08412E1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2E7DE986" w14:textId="4791D589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7CD68A17" w14:textId="6D3F0757" w:rsidR="007F3EDA" w:rsidRPr="00946248" w:rsidRDefault="00016B2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5D5207EA" w14:textId="4D7C935C" w:rsidTr="007F3EDA">
        <w:trPr>
          <w:trHeight w:val="20"/>
        </w:trPr>
        <w:tc>
          <w:tcPr>
            <w:tcW w:w="1866" w:type="pct"/>
            <w:gridSpan w:val="3"/>
            <w:shd w:val="clear" w:color="auto" w:fill="FFFFFF"/>
          </w:tcPr>
          <w:p w14:paraId="2B3D20E8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24" w:type="pct"/>
            <w:shd w:val="clear" w:color="auto" w:fill="FFFFFF"/>
          </w:tcPr>
          <w:p w14:paraId="63243E1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14:paraId="006FFCF0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63473636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3DF7AA35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61498A78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3F2E05C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4CFD5598" w14:textId="63A005C5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2F06928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4" w:type="pct"/>
            <w:shd w:val="clear" w:color="auto" w:fill="FFFFFF"/>
          </w:tcPr>
          <w:p w14:paraId="2A30C5F9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2C27B561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0A660E80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08470A30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285E8411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0D0A410B" w14:textId="172C7F5E" w:rsidR="007F3EDA" w:rsidRPr="00946248" w:rsidRDefault="00016B2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32E2F146" w14:textId="5D6DFABE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2DC984C2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6F6C678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6428A1B7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05D0C532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3529CF3B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1FFFC987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5F392A41" w14:textId="78BABEA7" w:rsidR="007F3EDA" w:rsidRPr="00946248" w:rsidRDefault="00016B2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535DEEB2" w14:textId="2F16FAA6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474ECAD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4C98895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/>
          </w:tcPr>
          <w:p w14:paraId="32897F1E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FFFFFF"/>
          </w:tcPr>
          <w:p w14:paraId="5FDE6435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FFFFFF"/>
          </w:tcPr>
          <w:p w14:paraId="71B73BF0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1D835B9A" w14:textId="77777777" w:rsidR="007F3EDA" w:rsidRPr="00016B2A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B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1F9A6F86" w14:textId="725A566C" w:rsidR="007F3EDA" w:rsidRPr="00946248" w:rsidRDefault="00016B2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70AAC" w:rsidRPr="00946248" w14:paraId="27AAB318" w14:textId="02B52A85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559B1501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724" w:type="pct"/>
            <w:shd w:val="clear" w:color="auto" w:fill="FFFFFF"/>
          </w:tcPr>
          <w:p w14:paraId="3981A83F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3E204D68" w14:textId="383EBC1F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403 376,4</w:t>
            </w:r>
          </w:p>
        </w:tc>
        <w:tc>
          <w:tcPr>
            <w:tcW w:w="493" w:type="pct"/>
            <w:shd w:val="clear" w:color="auto" w:fill="FFFFFF"/>
          </w:tcPr>
          <w:p w14:paraId="7846646C" w14:textId="4802CE3A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117 508,6</w:t>
            </w:r>
          </w:p>
        </w:tc>
        <w:tc>
          <w:tcPr>
            <w:tcW w:w="506" w:type="pct"/>
            <w:shd w:val="clear" w:color="auto" w:fill="FFFFFF"/>
          </w:tcPr>
          <w:p w14:paraId="3F8774AD" w14:textId="75499F7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571,3</w:t>
            </w:r>
          </w:p>
        </w:tc>
        <w:tc>
          <w:tcPr>
            <w:tcW w:w="507" w:type="pct"/>
            <w:shd w:val="clear" w:color="auto" w:fill="FFFFFF"/>
          </w:tcPr>
          <w:p w14:paraId="4A93EAFC" w14:textId="26D0055F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510,9</w:t>
            </w:r>
          </w:p>
        </w:tc>
        <w:tc>
          <w:tcPr>
            <w:tcW w:w="545" w:type="pct"/>
            <w:shd w:val="clear" w:color="auto" w:fill="FFFFFF"/>
          </w:tcPr>
          <w:p w14:paraId="7B2CE4B0" w14:textId="156AC736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95 785,6</w:t>
            </w:r>
          </w:p>
        </w:tc>
      </w:tr>
      <w:tr w:rsidR="00B70AAC" w:rsidRPr="00946248" w14:paraId="6BB9744D" w14:textId="044E32DF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AA5689F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6AB91DA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FFFFFF"/>
          </w:tcPr>
          <w:p w14:paraId="4F0715DC" w14:textId="0343971A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5 471,1</w:t>
            </w:r>
          </w:p>
        </w:tc>
        <w:tc>
          <w:tcPr>
            <w:tcW w:w="493" w:type="pct"/>
            <w:shd w:val="clear" w:color="auto" w:fill="FFFFFF"/>
          </w:tcPr>
          <w:p w14:paraId="5DDE8591" w14:textId="0814623D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506" w:type="pct"/>
            <w:shd w:val="clear" w:color="auto" w:fill="FFFFFF"/>
          </w:tcPr>
          <w:p w14:paraId="3CB6F40D" w14:textId="315F3724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507" w:type="pct"/>
            <w:shd w:val="clear" w:color="auto" w:fill="FFFFFF"/>
          </w:tcPr>
          <w:p w14:paraId="51BD7189" w14:textId="3A8D8A25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839,9</w:t>
            </w:r>
          </w:p>
        </w:tc>
        <w:tc>
          <w:tcPr>
            <w:tcW w:w="545" w:type="pct"/>
            <w:shd w:val="clear" w:color="auto" w:fill="FFFFFF"/>
          </w:tcPr>
          <w:p w14:paraId="47025407" w14:textId="62F978AB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2 100,9</w:t>
            </w:r>
          </w:p>
        </w:tc>
      </w:tr>
      <w:tr w:rsidR="00B70AAC" w:rsidRPr="00946248" w14:paraId="0CBC402D" w14:textId="3F5E612B" w:rsidTr="0076697D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44AF9E84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20610133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FFFFFF" w:themeFill="background1"/>
          </w:tcPr>
          <w:p w14:paraId="4477D3CC" w14:textId="186DF088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397 905,3</w:t>
            </w:r>
          </w:p>
        </w:tc>
        <w:tc>
          <w:tcPr>
            <w:tcW w:w="493" w:type="pct"/>
            <w:shd w:val="clear" w:color="auto" w:fill="FFFFFF"/>
          </w:tcPr>
          <w:p w14:paraId="440523E2" w14:textId="47B22384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116 925,6</w:t>
            </w:r>
          </w:p>
        </w:tc>
        <w:tc>
          <w:tcPr>
            <w:tcW w:w="506" w:type="pct"/>
            <w:shd w:val="clear" w:color="auto" w:fill="FFFFFF"/>
          </w:tcPr>
          <w:p w14:paraId="143E68B9" w14:textId="3852C46C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07" w:type="pct"/>
            <w:shd w:val="clear" w:color="auto" w:fill="FFFFFF"/>
          </w:tcPr>
          <w:p w14:paraId="39444FF5" w14:textId="5077380B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E5A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545" w:type="pct"/>
            <w:shd w:val="clear" w:color="auto" w:fill="FFFFFF"/>
          </w:tcPr>
          <w:p w14:paraId="22C2732F" w14:textId="08ADE2A1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93 684,7</w:t>
            </w:r>
          </w:p>
        </w:tc>
      </w:tr>
      <w:tr w:rsidR="007F3EDA" w:rsidRPr="00946248" w14:paraId="24514CE6" w14:textId="18C98D45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2CF6AD7B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E6A04D4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  <w:shd w:val="clear" w:color="auto" w:fill="FFFFFF"/>
          </w:tcPr>
          <w:p w14:paraId="1447F4E3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FFFFFF"/>
          </w:tcPr>
          <w:p w14:paraId="278A60F6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02B69590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319460C6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073D5694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AAC" w:rsidRPr="00946248" w14:paraId="24165E64" w14:textId="572F1C51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DFFCA2D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8FC0A26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  <w:shd w:val="clear" w:color="auto" w:fill="FFFFFF"/>
          </w:tcPr>
          <w:p w14:paraId="381E1990" w14:textId="56D0A8A3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397 617,5</w:t>
            </w:r>
          </w:p>
        </w:tc>
        <w:tc>
          <w:tcPr>
            <w:tcW w:w="493" w:type="pct"/>
            <w:shd w:val="clear" w:color="auto" w:fill="FFFFFF"/>
          </w:tcPr>
          <w:p w14:paraId="75C78745" w14:textId="0D41E64C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116 894,9</w:t>
            </w:r>
          </w:p>
        </w:tc>
        <w:tc>
          <w:tcPr>
            <w:tcW w:w="506" w:type="pct"/>
            <w:shd w:val="clear" w:color="auto" w:fill="FFFFFF"/>
          </w:tcPr>
          <w:p w14:paraId="029D59BB" w14:textId="3039097E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07" w:type="pct"/>
            <w:shd w:val="clear" w:color="auto" w:fill="FFFFFF"/>
          </w:tcPr>
          <w:p w14:paraId="6988118E" w14:textId="59142D24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  <w:tc>
          <w:tcPr>
            <w:tcW w:w="545" w:type="pct"/>
            <w:shd w:val="clear" w:color="auto" w:fill="FFFFFF"/>
          </w:tcPr>
          <w:p w14:paraId="455E443D" w14:textId="7614966A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93 574,2</w:t>
            </w:r>
          </w:p>
        </w:tc>
      </w:tr>
      <w:tr w:rsidR="00B70AAC" w:rsidRPr="00946248" w14:paraId="6B658F62" w14:textId="4C6CB8D1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092FD8BB" w14:textId="77777777" w:rsidR="00B70AAC" w:rsidRPr="00946248" w:rsidRDefault="00B70AAC" w:rsidP="00B70A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B9A2C78" w14:textId="77777777" w:rsidR="00B70AAC" w:rsidRPr="00946248" w:rsidRDefault="00B70AAC" w:rsidP="00B70AA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59" w:type="pct"/>
            <w:shd w:val="clear" w:color="auto" w:fill="FFFFFF"/>
          </w:tcPr>
          <w:p w14:paraId="34A8A35A" w14:textId="70DEE255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287,8</w:t>
            </w:r>
          </w:p>
        </w:tc>
        <w:tc>
          <w:tcPr>
            <w:tcW w:w="493" w:type="pct"/>
            <w:shd w:val="clear" w:color="auto" w:fill="FFFFFF"/>
          </w:tcPr>
          <w:p w14:paraId="448F9088" w14:textId="0D62A8A0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12BD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06" w:type="pct"/>
            <w:shd w:val="clear" w:color="auto" w:fill="FFFFFF"/>
          </w:tcPr>
          <w:p w14:paraId="52A88D44" w14:textId="179A5E07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507" w:type="pct"/>
            <w:shd w:val="clear" w:color="auto" w:fill="FFFFFF"/>
          </w:tcPr>
          <w:p w14:paraId="27405E12" w14:textId="1DA162E9" w:rsidR="00B70AAC" w:rsidRPr="007B5515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F6F1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545" w:type="pct"/>
            <w:shd w:val="clear" w:color="auto" w:fill="FFFFFF"/>
          </w:tcPr>
          <w:p w14:paraId="01FB0FE8" w14:textId="535C41A3" w:rsidR="00B70AAC" w:rsidRPr="00946248" w:rsidRDefault="00B70AAC" w:rsidP="00B70A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7F3EDA" w:rsidRPr="00946248" w14:paraId="530C47EF" w14:textId="179DF2ED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32A40DA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D7C199D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359" w:type="pct"/>
            <w:shd w:val="clear" w:color="auto" w:fill="FFFFFF"/>
          </w:tcPr>
          <w:p w14:paraId="7DC3EDC5" w14:textId="1C9D80B0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93" w:type="pct"/>
            <w:shd w:val="clear" w:color="auto" w:fill="FFFFFF"/>
          </w:tcPr>
          <w:p w14:paraId="608590E8" w14:textId="615EAFA9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506" w:type="pct"/>
            <w:shd w:val="clear" w:color="auto" w:fill="FFFFFF"/>
          </w:tcPr>
          <w:p w14:paraId="7F14F529" w14:textId="0885CA6D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FFFFFF"/>
          </w:tcPr>
          <w:p w14:paraId="620E20C6" w14:textId="0FB37DE2" w:rsidR="007F3EDA" w:rsidRPr="00B70AAC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A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  <w:shd w:val="clear" w:color="auto" w:fill="FFFFFF"/>
          </w:tcPr>
          <w:p w14:paraId="217D380E" w14:textId="5B3B55F5" w:rsidR="007F3EDA" w:rsidRPr="00946248" w:rsidRDefault="00B70AAC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0DE7F813" w14:textId="5BDC4647" w:rsidTr="007F3EDA">
        <w:trPr>
          <w:trHeight w:val="20"/>
        </w:trPr>
        <w:tc>
          <w:tcPr>
            <w:tcW w:w="1866" w:type="pct"/>
            <w:gridSpan w:val="3"/>
            <w:shd w:val="clear" w:color="auto" w:fill="auto"/>
          </w:tcPr>
          <w:p w14:paraId="323AA14E" w14:textId="77777777" w:rsidR="007F3EDA" w:rsidRPr="00512BF3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24" w:type="pct"/>
            <w:shd w:val="clear" w:color="auto" w:fill="auto"/>
          </w:tcPr>
          <w:p w14:paraId="0E4B0D2C" w14:textId="77777777" w:rsidR="007F3EDA" w:rsidRPr="00512BF3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9" w:type="pct"/>
            <w:shd w:val="clear" w:color="auto" w:fill="auto"/>
          </w:tcPr>
          <w:p w14:paraId="704510AC" w14:textId="77777777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shd w:val="clear" w:color="auto" w:fill="auto"/>
          </w:tcPr>
          <w:p w14:paraId="249D7F76" w14:textId="77777777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</w:tcPr>
          <w:p w14:paraId="492F97C6" w14:textId="77777777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shd w:val="clear" w:color="auto" w:fill="FFFFFF"/>
          </w:tcPr>
          <w:p w14:paraId="41DE72D4" w14:textId="77777777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shd w:val="clear" w:color="auto" w:fill="FFFFFF"/>
          </w:tcPr>
          <w:p w14:paraId="2C80FFCA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918" w:rsidRPr="00946248" w14:paraId="3C4B0B71" w14:textId="6BE1B4BB" w:rsidTr="0076697D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auto"/>
          </w:tcPr>
          <w:p w14:paraId="74558850" w14:textId="438D2CEE" w:rsidR="00D36918" w:rsidRPr="00946248" w:rsidRDefault="00D36918" w:rsidP="00D3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724" w:type="pct"/>
            <w:shd w:val="clear" w:color="auto" w:fill="auto"/>
          </w:tcPr>
          <w:p w14:paraId="105B5276" w14:textId="77777777" w:rsidR="00D36918" w:rsidRPr="00946248" w:rsidRDefault="00D36918" w:rsidP="00D3691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auto"/>
          </w:tcPr>
          <w:p w14:paraId="1A7733D7" w14:textId="02646489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5 854,3</w:t>
            </w:r>
          </w:p>
        </w:tc>
        <w:tc>
          <w:tcPr>
            <w:tcW w:w="493" w:type="pct"/>
            <w:shd w:val="clear" w:color="auto" w:fill="auto"/>
          </w:tcPr>
          <w:p w14:paraId="6A0C70B5" w14:textId="53487AE0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506" w:type="pct"/>
            <w:shd w:val="clear" w:color="auto" w:fill="auto"/>
          </w:tcPr>
          <w:p w14:paraId="7A4CB308" w14:textId="159E7424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  <w:tc>
          <w:tcPr>
            <w:tcW w:w="507" w:type="pct"/>
            <w:shd w:val="clear" w:color="auto" w:fill="auto"/>
          </w:tcPr>
          <w:p w14:paraId="6B7D2D98" w14:textId="4E3686DC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  <w:tc>
          <w:tcPr>
            <w:tcW w:w="545" w:type="pct"/>
            <w:shd w:val="clear" w:color="auto" w:fill="auto"/>
          </w:tcPr>
          <w:p w14:paraId="4CDF6DA8" w14:textId="36004BC2" w:rsidR="00D36918" w:rsidRPr="0094624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</w:tr>
      <w:tr w:rsidR="00D36918" w:rsidRPr="00946248" w14:paraId="5F0AC7F3" w14:textId="327EAC76" w:rsidTr="0076697D">
        <w:trPr>
          <w:trHeight w:val="20"/>
        </w:trPr>
        <w:tc>
          <w:tcPr>
            <w:tcW w:w="1866" w:type="pct"/>
            <w:gridSpan w:val="3"/>
            <w:vMerge/>
            <w:shd w:val="clear" w:color="auto" w:fill="auto"/>
          </w:tcPr>
          <w:p w14:paraId="2602C532" w14:textId="77777777" w:rsidR="00D36918" w:rsidRPr="00946248" w:rsidRDefault="00D36918" w:rsidP="00D369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14:paraId="5353CC28" w14:textId="77777777" w:rsidR="00D36918" w:rsidRPr="00946248" w:rsidRDefault="00D36918" w:rsidP="00D3691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auto"/>
          </w:tcPr>
          <w:p w14:paraId="50CBEED3" w14:textId="167E8F4D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5 854,3</w:t>
            </w:r>
          </w:p>
        </w:tc>
        <w:tc>
          <w:tcPr>
            <w:tcW w:w="493" w:type="pct"/>
            <w:shd w:val="clear" w:color="auto" w:fill="auto"/>
          </w:tcPr>
          <w:p w14:paraId="3A95FBC1" w14:textId="4C1849C8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506" w:type="pct"/>
            <w:shd w:val="clear" w:color="auto" w:fill="auto"/>
          </w:tcPr>
          <w:p w14:paraId="26E7F28E" w14:textId="55540F2E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  <w:tc>
          <w:tcPr>
            <w:tcW w:w="507" w:type="pct"/>
            <w:shd w:val="clear" w:color="auto" w:fill="auto"/>
          </w:tcPr>
          <w:p w14:paraId="2B510A74" w14:textId="6F15E508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  <w:tc>
          <w:tcPr>
            <w:tcW w:w="545" w:type="pct"/>
            <w:shd w:val="clear" w:color="auto" w:fill="auto"/>
          </w:tcPr>
          <w:p w14:paraId="40AAE9F5" w14:textId="44672206" w:rsidR="00D36918" w:rsidRPr="0094624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1 695,5</w:t>
            </w:r>
          </w:p>
        </w:tc>
      </w:tr>
      <w:tr w:rsidR="007F3EDA" w:rsidRPr="00946248" w14:paraId="4B4778AF" w14:textId="77DE3398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auto"/>
          </w:tcPr>
          <w:p w14:paraId="4DCB4CD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14:paraId="46BC0EF3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359" w:type="pct"/>
            <w:shd w:val="clear" w:color="auto" w:fill="auto"/>
          </w:tcPr>
          <w:p w14:paraId="66F98B64" w14:textId="1FE08D7E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3" w:type="pct"/>
            <w:shd w:val="clear" w:color="auto" w:fill="auto"/>
          </w:tcPr>
          <w:p w14:paraId="0E6576E3" w14:textId="04A0E09C" w:rsidR="007F3EDA" w:rsidRPr="00D3691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6" w:type="pct"/>
            <w:shd w:val="clear" w:color="auto" w:fill="auto"/>
          </w:tcPr>
          <w:p w14:paraId="658EAA18" w14:textId="2AD57F3D" w:rsidR="007F3EDA" w:rsidRPr="00D3691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</w:tcPr>
          <w:p w14:paraId="2D204D6F" w14:textId="1A2761DA" w:rsidR="007F3EDA" w:rsidRPr="007B5515" w:rsidRDefault="00D36918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</w:tcPr>
          <w:p w14:paraId="226E3506" w14:textId="207028CF" w:rsidR="007F3EDA" w:rsidRPr="00946248" w:rsidRDefault="00D36918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D36918" w:rsidRPr="00946248" w14:paraId="7CD4409A" w14:textId="78F4E2BF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auto"/>
          </w:tcPr>
          <w:p w14:paraId="3BA59DE1" w14:textId="77777777" w:rsidR="00D36918" w:rsidRPr="00946248" w:rsidRDefault="00D36918" w:rsidP="00D3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 (МУК ХМР «УКСиР»)</w:t>
            </w:r>
          </w:p>
        </w:tc>
        <w:tc>
          <w:tcPr>
            <w:tcW w:w="724" w:type="pct"/>
            <w:shd w:val="clear" w:color="auto" w:fill="auto"/>
          </w:tcPr>
          <w:p w14:paraId="5BA68A17" w14:textId="77777777" w:rsidR="00D36918" w:rsidRPr="00946248" w:rsidRDefault="00D36918" w:rsidP="00D3691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  <w:shd w:val="clear" w:color="auto" w:fill="auto"/>
          </w:tcPr>
          <w:p w14:paraId="1F0C8DE4" w14:textId="77777777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93" w:type="pct"/>
            <w:shd w:val="clear" w:color="auto" w:fill="auto"/>
          </w:tcPr>
          <w:p w14:paraId="3FAC2F22" w14:textId="77777777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506" w:type="pct"/>
            <w:shd w:val="clear" w:color="auto" w:fill="auto"/>
          </w:tcPr>
          <w:p w14:paraId="4B98F3E2" w14:textId="731EF4E5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</w:tcPr>
          <w:p w14:paraId="45D0F859" w14:textId="49A1A293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</w:tcPr>
          <w:p w14:paraId="65ABA2BC" w14:textId="58E6C2F5" w:rsidR="00D36918" w:rsidRPr="0094624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36918" w:rsidRPr="00946248" w14:paraId="6D7A6E00" w14:textId="048EEF20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auto"/>
          </w:tcPr>
          <w:p w14:paraId="75BF3EB7" w14:textId="77777777" w:rsidR="00D36918" w:rsidRPr="00946248" w:rsidRDefault="00D36918" w:rsidP="00D369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auto"/>
          </w:tcPr>
          <w:p w14:paraId="44D5EC8A" w14:textId="77777777" w:rsidR="00D36918" w:rsidRPr="00946248" w:rsidRDefault="00D36918" w:rsidP="00D3691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  <w:shd w:val="clear" w:color="auto" w:fill="auto"/>
          </w:tcPr>
          <w:p w14:paraId="5DE03FED" w14:textId="77777777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93" w:type="pct"/>
            <w:shd w:val="clear" w:color="auto" w:fill="auto"/>
          </w:tcPr>
          <w:p w14:paraId="7F01401C" w14:textId="77777777" w:rsidR="00D36918" w:rsidRPr="00D3691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506" w:type="pct"/>
            <w:shd w:val="clear" w:color="auto" w:fill="auto"/>
          </w:tcPr>
          <w:p w14:paraId="6E056A48" w14:textId="42D0F14B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</w:tcPr>
          <w:p w14:paraId="60CB2C96" w14:textId="0B7FC553" w:rsidR="00D36918" w:rsidRPr="007B5515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</w:tcPr>
          <w:p w14:paraId="7A785685" w14:textId="3FC1C0C4" w:rsidR="00D36918" w:rsidRPr="00946248" w:rsidRDefault="00D36918" w:rsidP="00D369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5D9B726D" w14:textId="759C197C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0CDAEB57" w14:textId="77777777" w:rsidR="007F3EDA" w:rsidRPr="00946248" w:rsidRDefault="007F3EDA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2: администрация Ханты-Мансийского района </w:t>
            </w:r>
            <w:r w:rsidRPr="0094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  <w:p w14:paraId="45832D77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5474054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359" w:type="pct"/>
          </w:tcPr>
          <w:p w14:paraId="01FC1100" w14:textId="11B40279" w:rsidR="007F3EDA" w:rsidRPr="007B5515" w:rsidRDefault="00540C31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356 994,8</w:t>
            </w:r>
          </w:p>
        </w:tc>
        <w:tc>
          <w:tcPr>
            <w:tcW w:w="493" w:type="pct"/>
          </w:tcPr>
          <w:p w14:paraId="3E24DF0D" w14:textId="7FE3E8EC" w:rsidR="007F3EDA" w:rsidRPr="00D36918" w:rsidRDefault="007F3EDA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101 250,2</w:t>
            </w:r>
          </w:p>
        </w:tc>
        <w:tc>
          <w:tcPr>
            <w:tcW w:w="506" w:type="pct"/>
            <w:shd w:val="clear" w:color="auto" w:fill="auto"/>
          </w:tcPr>
          <w:p w14:paraId="278DDC74" w14:textId="370B4CCF" w:rsidR="007F3EDA" w:rsidRPr="007B5515" w:rsidRDefault="00D36918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84 544,2</w:t>
            </w:r>
          </w:p>
        </w:tc>
        <w:tc>
          <w:tcPr>
            <w:tcW w:w="507" w:type="pct"/>
          </w:tcPr>
          <w:p w14:paraId="084F19BF" w14:textId="6B26EA5D" w:rsidR="007F3EDA" w:rsidRPr="007B5515" w:rsidRDefault="00D36918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85 469,7</w:t>
            </w:r>
          </w:p>
        </w:tc>
        <w:tc>
          <w:tcPr>
            <w:tcW w:w="545" w:type="pct"/>
          </w:tcPr>
          <w:p w14:paraId="008A9CEB" w14:textId="4F98BFC6" w:rsidR="007F3EDA" w:rsidRPr="00946248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85 730,7</w:t>
            </w:r>
          </w:p>
        </w:tc>
      </w:tr>
      <w:tr w:rsidR="007F3EDA" w:rsidRPr="00946248" w14:paraId="27DF23B2" w14:textId="60B28204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2F81A8B9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1C3294FB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359" w:type="pct"/>
          </w:tcPr>
          <w:p w14:paraId="5B8A1781" w14:textId="08F50F94" w:rsidR="007F3EDA" w:rsidRPr="007B5515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5 471,1</w:t>
            </w:r>
          </w:p>
        </w:tc>
        <w:tc>
          <w:tcPr>
            <w:tcW w:w="493" w:type="pct"/>
          </w:tcPr>
          <w:p w14:paraId="5BB4A427" w14:textId="77777777" w:rsidR="007F3EDA" w:rsidRPr="00D3691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18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506" w:type="pct"/>
            <w:shd w:val="clear" w:color="auto" w:fill="auto"/>
          </w:tcPr>
          <w:p w14:paraId="3C0A4269" w14:textId="3BA25EBF" w:rsidR="007F3EDA" w:rsidRPr="007B5515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507" w:type="pct"/>
          </w:tcPr>
          <w:p w14:paraId="70A2929A" w14:textId="317D9613" w:rsidR="007F3EDA" w:rsidRPr="007B5515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1 839,9</w:t>
            </w:r>
          </w:p>
        </w:tc>
        <w:tc>
          <w:tcPr>
            <w:tcW w:w="545" w:type="pct"/>
          </w:tcPr>
          <w:p w14:paraId="3B32B875" w14:textId="4554F0CB" w:rsidR="007F3EDA" w:rsidRPr="00946248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2 100,9</w:t>
            </w:r>
          </w:p>
        </w:tc>
      </w:tr>
      <w:tr w:rsidR="007F3EDA" w:rsidRPr="00946248" w14:paraId="41BAD715" w14:textId="23DB401D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36691FFB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79FCC27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359" w:type="pct"/>
          </w:tcPr>
          <w:p w14:paraId="70BE1B3C" w14:textId="7C5F0923" w:rsidR="007F3EDA" w:rsidRPr="007B5515" w:rsidRDefault="00395C4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351 496,7</w:t>
            </w:r>
          </w:p>
        </w:tc>
        <w:tc>
          <w:tcPr>
            <w:tcW w:w="493" w:type="pct"/>
          </w:tcPr>
          <w:p w14:paraId="4827C74E" w14:textId="461FC156" w:rsidR="007F3EDA" w:rsidRPr="00540C31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100 667,2</w:t>
            </w:r>
          </w:p>
        </w:tc>
        <w:tc>
          <w:tcPr>
            <w:tcW w:w="506" w:type="pct"/>
            <w:shd w:val="clear" w:color="auto" w:fill="auto"/>
          </w:tcPr>
          <w:p w14:paraId="3915D494" w14:textId="314497AD" w:rsidR="007F3EDA" w:rsidRPr="007B5515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83 569,9</w:t>
            </w:r>
          </w:p>
        </w:tc>
        <w:tc>
          <w:tcPr>
            <w:tcW w:w="507" w:type="pct"/>
          </w:tcPr>
          <w:p w14:paraId="1588F20F" w14:textId="4B7D8E8C" w:rsidR="007F3EDA" w:rsidRPr="007B5515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83 629,8</w:t>
            </w:r>
          </w:p>
        </w:tc>
        <w:tc>
          <w:tcPr>
            <w:tcW w:w="545" w:type="pct"/>
          </w:tcPr>
          <w:p w14:paraId="2D3769AF" w14:textId="4EF95E83" w:rsidR="007F3EDA" w:rsidRPr="00946248" w:rsidRDefault="00540C31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83 629,8</w:t>
            </w:r>
          </w:p>
        </w:tc>
      </w:tr>
      <w:tr w:rsidR="007F3EDA" w:rsidRPr="00946248" w14:paraId="752ABFD8" w14:textId="41DE2D8D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37DA0BDC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305B87C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359" w:type="pct"/>
          </w:tcPr>
          <w:p w14:paraId="4D83446A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93" w:type="pct"/>
          </w:tcPr>
          <w:p w14:paraId="3FE46868" w14:textId="77777777" w:rsidR="007F3EDA" w:rsidRPr="00540C31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14:paraId="388625B7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" w:type="pct"/>
          </w:tcPr>
          <w:p w14:paraId="0D619F59" w14:textId="77777777" w:rsidR="007F3EDA" w:rsidRPr="007B5515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5" w:type="pct"/>
          </w:tcPr>
          <w:p w14:paraId="03863EF0" w14:textId="77777777" w:rsidR="007F3EDA" w:rsidRPr="00946248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A" w:rsidRPr="00946248" w14:paraId="48F54298" w14:textId="50291FF4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040EA940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417F9F64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359" w:type="pct"/>
          </w:tcPr>
          <w:p w14:paraId="5812A06F" w14:textId="5ED966D7" w:rsidR="007F3EDA" w:rsidRPr="007B5515" w:rsidRDefault="00512BF3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351 337,5</w:t>
            </w:r>
          </w:p>
        </w:tc>
        <w:tc>
          <w:tcPr>
            <w:tcW w:w="493" w:type="pct"/>
          </w:tcPr>
          <w:p w14:paraId="5DA1ABBF" w14:textId="3960419B" w:rsidR="007F3EDA" w:rsidRPr="00540C31" w:rsidRDefault="007F3EDA" w:rsidP="000605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100 636,5</w:t>
            </w:r>
          </w:p>
        </w:tc>
        <w:tc>
          <w:tcPr>
            <w:tcW w:w="506" w:type="pct"/>
            <w:shd w:val="clear" w:color="auto" w:fill="auto"/>
          </w:tcPr>
          <w:p w14:paraId="1E46AE08" w14:textId="3895AA27" w:rsidR="007F3EDA" w:rsidRPr="007B5515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83 549,0</w:t>
            </w:r>
          </w:p>
        </w:tc>
        <w:tc>
          <w:tcPr>
            <w:tcW w:w="507" w:type="pct"/>
          </w:tcPr>
          <w:p w14:paraId="188F351C" w14:textId="3AA5E7E2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83 576,0</w:t>
            </w:r>
          </w:p>
        </w:tc>
        <w:tc>
          <w:tcPr>
            <w:tcW w:w="545" w:type="pct"/>
          </w:tcPr>
          <w:p w14:paraId="54BBB845" w14:textId="0BE39E82" w:rsidR="007F3EDA" w:rsidRPr="00946248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83 576,0</w:t>
            </w:r>
          </w:p>
        </w:tc>
      </w:tr>
      <w:tr w:rsidR="007F3EDA" w:rsidRPr="00946248" w14:paraId="3DC68A93" w14:textId="409906BC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9F8A9BB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339456FB" w14:textId="108DB354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федерального и регионального бюджетов</w:t>
            </w:r>
          </w:p>
        </w:tc>
        <w:tc>
          <w:tcPr>
            <w:tcW w:w="359" w:type="pct"/>
          </w:tcPr>
          <w:p w14:paraId="5CD9B22D" w14:textId="70D00798" w:rsidR="007F3EDA" w:rsidRPr="007B5515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159,2</w:t>
            </w:r>
          </w:p>
        </w:tc>
        <w:tc>
          <w:tcPr>
            <w:tcW w:w="493" w:type="pct"/>
          </w:tcPr>
          <w:p w14:paraId="26953DC5" w14:textId="5E2DCB9B" w:rsidR="007F3EDA" w:rsidRPr="00540C31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C31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06" w:type="pct"/>
            <w:shd w:val="clear" w:color="auto" w:fill="auto"/>
          </w:tcPr>
          <w:p w14:paraId="466F64BD" w14:textId="4FC617DA" w:rsidR="007F3EDA" w:rsidRPr="007B5515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507" w:type="pct"/>
          </w:tcPr>
          <w:p w14:paraId="3A788D03" w14:textId="75BA60E4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545" w:type="pct"/>
          </w:tcPr>
          <w:p w14:paraId="49A421B4" w14:textId="5A02DF57" w:rsidR="007F3EDA" w:rsidRPr="00946248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7F3EDA" w:rsidRPr="00946248" w14:paraId="43D08757" w14:textId="38ADD434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0408AFBE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62D7529B" w14:textId="77777777" w:rsidR="007F3EDA" w:rsidRPr="00946248" w:rsidRDefault="007F3ED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359" w:type="pct"/>
          </w:tcPr>
          <w:p w14:paraId="3A2B887A" w14:textId="15EC1ED1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93" w:type="pct"/>
          </w:tcPr>
          <w:p w14:paraId="331F72DC" w14:textId="088D4A03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506" w:type="pct"/>
            <w:shd w:val="clear" w:color="auto" w:fill="auto"/>
          </w:tcPr>
          <w:p w14:paraId="588620C9" w14:textId="2F5D14B5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07" w:type="pct"/>
          </w:tcPr>
          <w:p w14:paraId="2CA4A812" w14:textId="20F01F66" w:rsidR="007F3EDA" w:rsidRPr="00512BF3" w:rsidRDefault="007F3ED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45" w:type="pct"/>
          </w:tcPr>
          <w:p w14:paraId="7FB2923F" w14:textId="0721B423" w:rsidR="007F3EDA" w:rsidRPr="00946248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3EDA" w:rsidRPr="00946248" w14:paraId="7CAEBFBD" w14:textId="00A18668" w:rsidTr="007F3EDA">
        <w:trPr>
          <w:trHeight w:val="20"/>
        </w:trPr>
        <w:tc>
          <w:tcPr>
            <w:tcW w:w="1866" w:type="pct"/>
            <w:gridSpan w:val="3"/>
            <w:vMerge w:val="restart"/>
            <w:shd w:val="clear" w:color="auto" w:fill="FFFFFF"/>
          </w:tcPr>
          <w:p w14:paraId="31E4F56A" w14:textId="77777777" w:rsidR="007F3EDA" w:rsidRPr="00946248" w:rsidRDefault="007F3EDA" w:rsidP="00525479">
            <w:pPr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Соисполнитель 3: администрация Ханты-Мансийского района (</w:t>
            </w: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«Имитуй»)</w:t>
            </w:r>
          </w:p>
        </w:tc>
        <w:tc>
          <w:tcPr>
            <w:tcW w:w="724" w:type="pct"/>
            <w:shd w:val="clear" w:color="auto" w:fill="FFFFFF"/>
          </w:tcPr>
          <w:p w14:paraId="37A7B10F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9" w:type="pct"/>
          </w:tcPr>
          <w:p w14:paraId="37406637" w14:textId="3664E7EB" w:rsidR="007F3EDA" w:rsidRPr="007B5515" w:rsidRDefault="00512BF3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35 675,3</w:t>
            </w:r>
          </w:p>
        </w:tc>
        <w:tc>
          <w:tcPr>
            <w:tcW w:w="493" w:type="pct"/>
          </w:tcPr>
          <w:p w14:paraId="3C9E16AF" w14:textId="2385AFCC" w:rsidR="007F3EDA" w:rsidRPr="00512BF3" w:rsidRDefault="007F3EDA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506" w:type="pct"/>
            <w:shd w:val="clear" w:color="auto" w:fill="auto"/>
          </w:tcPr>
          <w:p w14:paraId="17D91516" w14:textId="50B42B9F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</w:t>
            </w:r>
          </w:p>
        </w:tc>
        <w:tc>
          <w:tcPr>
            <w:tcW w:w="507" w:type="pct"/>
          </w:tcPr>
          <w:p w14:paraId="7E0ABAD7" w14:textId="7FD7F847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</w:t>
            </w:r>
          </w:p>
        </w:tc>
        <w:tc>
          <w:tcPr>
            <w:tcW w:w="545" w:type="pct"/>
          </w:tcPr>
          <w:p w14:paraId="4FADFFA6" w14:textId="68E2449E" w:rsidR="007F3EDA" w:rsidRPr="00946248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8 302,7</w:t>
            </w:r>
          </w:p>
        </w:tc>
      </w:tr>
      <w:tr w:rsidR="007F3EDA" w:rsidRPr="00946248" w14:paraId="3A22ABF2" w14:textId="6135622A" w:rsidTr="007F3EDA">
        <w:trPr>
          <w:trHeight w:val="20"/>
        </w:trPr>
        <w:tc>
          <w:tcPr>
            <w:tcW w:w="1866" w:type="pct"/>
            <w:gridSpan w:val="3"/>
            <w:vMerge/>
            <w:shd w:val="clear" w:color="auto" w:fill="FFFFFF"/>
          </w:tcPr>
          <w:p w14:paraId="56FEBCC1" w14:textId="77777777" w:rsidR="007F3EDA" w:rsidRPr="00946248" w:rsidRDefault="007F3ED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shd w:val="clear" w:color="auto" w:fill="FFFFFF"/>
          </w:tcPr>
          <w:p w14:paraId="059C2523" w14:textId="77777777" w:rsidR="007F3EDA" w:rsidRPr="00946248" w:rsidRDefault="007F3ED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48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359" w:type="pct"/>
          </w:tcPr>
          <w:p w14:paraId="52496E34" w14:textId="2E817114" w:rsidR="007F3EDA" w:rsidRPr="007B5515" w:rsidRDefault="00512BF3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35 675,3</w:t>
            </w:r>
          </w:p>
        </w:tc>
        <w:tc>
          <w:tcPr>
            <w:tcW w:w="493" w:type="pct"/>
          </w:tcPr>
          <w:p w14:paraId="6615AD76" w14:textId="0D88157C" w:rsidR="007F3EDA" w:rsidRPr="00512BF3" w:rsidRDefault="007F3EDA" w:rsidP="000E65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BF3">
              <w:rPr>
                <w:rFonts w:ascii="Times New Roman" w:eastAsia="Times New Roman" w:hAnsi="Times New Roman" w:cs="Times New Roman"/>
                <w:lang w:eastAsia="ru-RU"/>
              </w:rPr>
              <w:t>10 767,2</w:t>
            </w:r>
          </w:p>
        </w:tc>
        <w:tc>
          <w:tcPr>
            <w:tcW w:w="506" w:type="pct"/>
            <w:shd w:val="clear" w:color="auto" w:fill="auto"/>
          </w:tcPr>
          <w:p w14:paraId="68AC6946" w14:textId="471FBC2F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</w:t>
            </w:r>
          </w:p>
        </w:tc>
        <w:tc>
          <w:tcPr>
            <w:tcW w:w="507" w:type="pct"/>
          </w:tcPr>
          <w:p w14:paraId="394F815D" w14:textId="6756B9DA" w:rsidR="007F3EDA" w:rsidRPr="00512BF3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</w:t>
            </w:r>
          </w:p>
        </w:tc>
        <w:tc>
          <w:tcPr>
            <w:tcW w:w="545" w:type="pct"/>
          </w:tcPr>
          <w:p w14:paraId="5803C8E9" w14:textId="1968E9E9" w:rsidR="007F3EDA" w:rsidRPr="00946248" w:rsidRDefault="00512BF3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8 302,7</w:t>
            </w:r>
          </w:p>
        </w:tc>
      </w:tr>
    </w:tbl>
    <w:p w14:paraId="759D34EF" w14:textId="77777777" w:rsidR="001B6EF3" w:rsidRPr="00946248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46248">
        <w:t>Приложение 2</w:t>
      </w:r>
    </w:p>
    <w:p w14:paraId="7F84C6F0" w14:textId="77777777" w:rsidR="00693FC3" w:rsidRPr="00946248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23D0D415" w14:textId="77777777" w:rsidR="00D94064" w:rsidRPr="00946248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46248">
        <w:t>Перечень структурных элементов (основных мероприятий) муниципальной программы</w:t>
      </w:r>
    </w:p>
    <w:p w14:paraId="1D64FCE0" w14:textId="77777777" w:rsidR="007F1888" w:rsidRPr="0094624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35"/>
        <w:gridCol w:w="5796"/>
        <w:gridCol w:w="3347"/>
      </w:tblGrid>
      <w:tr w:rsidR="007F1888" w:rsidRPr="00946248" w14:paraId="32D54B55" w14:textId="77777777" w:rsidTr="007B5515">
        <w:trPr>
          <w:trHeight w:val="20"/>
        </w:trPr>
        <w:tc>
          <w:tcPr>
            <w:tcW w:w="541" w:type="pct"/>
          </w:tcPr>
          <w:p w14:paraId="4645EFA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2" w:type="pct"/>
          </w:tcPr>
          <w:p w14:paraId="040777B8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1" w:type="pct"/>
          </w:tcPr>
          <w:p w14:paraId="2D887B1A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6" w:type="pct"/>
          </w:tcPr>
          <w:p w14:paraId="67E76331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946248" w14:paraId="2AF60685" w14:textId="77777777" w:rsidTr="007B5515">
        <w:trPr>
          <w:trHeight w:val="20"/>
        </w:trPr>
        <w:tc>
          <w:tcPr>
            <w:tcW w:w="541" w:type="pct"/>
          </w:tcPr>
          <w:p w14:paraId="3BB7D15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</w:t>
            </w:r>
          </w:p>
        </w:tc>
        <w:tc>
          <w:tcPr>
            <w:tcW w:w="1192" w:type="pct"/>
          </w:tcPr>
          <w:p w14:paraId="15E80D05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14:paraId="024834B0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</w:tcPr>
          <w:p w14:paraId="2719FC6F" w14:textId="77777777" w:rsidR="007F1888" w:rsidRPr="00946248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4</w:t>
            </w:r>
          </w:p>
        </w:tc>
      </w:tr>
      <w:tr w:rsidR="007F1888" w:rsidRPr="00946248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946248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77777777" w:rsidR="0027464F" w:rsidRPr="00946248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946248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946248" w14:paraId="176095FD" w14:textId="77777777" w:rsidTr="007B5515">
        <w:trPr>
          <w:trHeight w:val="20"/>
        </w:trPr>
        <w:tc>
          <w:tcPr>
            <w:tcW w:w="541" w:type="pct"/>
          </w:tcPr>
          <w:p w14:paraId="32EB42A9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1.</w:t>
            </w:r>
          </w:p>
        </w:tc>
        <w:tc>
          <w:tcPr>
            <w:tcW w:w="1192" w:type="pct"/>
          </w:tcPr>
          <w:p w14:paraId="066911E2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1" w:type="pct"/>
          </w:tcPr>
          <w:p w14:paraId="07DFBF55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946248">
              <w:rPr>
                <w:sz w:val="22"/>
                <w:szCs w:val="22"/>
              </w:rPr>
              <w:t>)</w:t>
            </w:r>
          </w:p>
        </w:tc>
        <w:tc>
          <w:tcPr>
            <w:tcW w:w="1196" w:type="pct"/>
          </w:tcPr>
          <w:p w14:paraId="2DBBC425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:rsidRPr="00946248" w14:paraId="287572FA" w14:textId="77777777" w:rsidTr="007B5515">
        <w:trPr>
          <w:trHeight w:val="20"/>
        </w:trPr>
        <w:tc>
          <w:tcPr>
            <w:tcW w:w="541" w:type="pct"/>
          </w:tcPr>
          <w:p w14:paraId="6F66B684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2.</w:t>
            </w:r>
          </w:p>
        </w:tc>
        <w:tc>
          <w:tcPr>
            <w:tcW w:w="1192" w:type="pct"/>
          </w:tcPr>
          <w:p w14:paraId="5274DB37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946248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1" w:type="pct"/>
          </w:tcPr>
          <w:p w14:paraId="4EEFC9C2" w14:textId="77777777" w:rsidR="0027464F" w:rsidRPr="00946248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проведения массовых спортивных и туристических мероприятий для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946248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946248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6" w:type="pct"/>
          </w:tcPr>
          <w:p w14:paraId="30FB0181" w14:textId="65FA058E" w:rsidR="0027464F" w:rsidRPr="00946248" w:rsidRDefault="000A7C9F" w:rsidP="002E5ECA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r w:rsidR="00D1502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предоставления субсидий </w:t>
            </w:r>
            <w:r w:rsidRPr="009462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 (за исключением государственных, муниципальных учреждений) и индивидуальным предпринимателям, реализующим </w:t>
            </w:r>
            <w:r w:rsidR="0027464F" w:rsidRPr="00946248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r w:rsidR="002E5ECA">
              <w:rPr>
                <w:rFonts w:ascii="Times New Roman" w:hAnsi="Times New Roman" w:cs="Times New Roman"/>
                <w:sz w:val="22"/>
                <w:szCs w:val="22"/>
              </w:rPr>
              <w:t>ые проекты либо организующим проведение мероприятий»</w:t>
            </w:r>
          </w:p>
        </w:tc>
      </w:tr>
      <w:tr w:rsidR="00884CB3" w14:paraId="6414E707" w14:textId="77777777" w:rsidTr="007B5515">
        <w:trPr>
          <w:trHeight w:val="20"/>
        </w:trPr>
        <w:tc>
          <w:tcPr>
            <w:tcW w:w="541" w:type="pct"/>
            <w:shd w:val="clear" w:color="auto" w:fill="auto"/>
          </w:tcPr>
          <w:p w14:paraId="3CC8B4BE" w14:textId="77777777" w:rsidR="00884CB3" w:rsidRPr="00946248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lastRenderedPageBreak/>
              <w:t>3</w:t>
            </w:r>
            <w:r w:rsidR="00884CB3" w:rsidRPr="00946248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auto"/>
          </w:tcPr>
          <w:p w14:paraId="7ACAA148" w14:textId="77777777" w:rsidR="00884CB3" w:rsidRPr="00946248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46248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1" w:type="pct"/>
            <w:shd w:val="clear" w:color="auto" w:fill="auto"/>
          </w:tcPr>
          <w:p w14:paraId="4A9A3334" w14:textId="77777777" w:rsidR="00884CB3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946248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2. Субсидия на софинансирование мероприятий на расходы муниципальных образований по развитию сети спортивн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t xml:space="preserve"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</w:t>
            </w:r>
            <w:r w:rsidR="00AA2519" w:rsidRPr="00946248">
              <w:rPr>
                <w:rFonts w:ascii="Times New Roman" w:hAnsi="Times New Roman"/>
                <w:sz w:val="22"/>
                <w:szCs w:val="22"/>
              </w:rPr>
              <w:lastRenderedPageBreak/>
              <w:t>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94624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946248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248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 w:rsidRPr="00946248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6" w:type="pct"/>
          </w:tcPr>
          <w:p w14:paraId="4F878A2D" w14:textId="2633E770" w:rsidR="00525479" w:rsidRPr="00946248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2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 w:rsidRPr="009462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 w:rsidRPr="00946248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946248">
              <w:rPr>
                <w:rFonts w:ascii="Times New Roman" w:hAnsi="Times New Roman"/>
                <w:sz w:val="22"/>
                <w:szCs w:val="22"/>
              </w:rPr>
              <w:t>округа – Югры на софинансирование расходов муниципальных образований по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</w:t>
            </w:r>
            <w:r w:rsidR="00884CB3" w:rsidRPr="00946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соревнованиях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9210DA2" w14:textId="522984CB" w:rsidR="00884CB3" w:rsidRPr="00946248" w:rsidRDefault="00525479" w:rsidP="00F31877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946248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94624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округа - Югры на софинансирование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 w:rsidRPr="009462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</w:tc>
      </w:tr>
      <w:tr w:rsidR="00AA2519" w14:paraId="2A2C6768" w14:textId="77777777" w:rsidTr="007B5515">
        <w:trPr>
          <w:trHeight w:val="20"/>
        </w:trPr>
        <w:tc>
          <w:tcPr>
            <w:tcW w:w="54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2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1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6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B5515" w14:paraId="6D48974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0AAECA4" w14:textId="6E20BF45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sz w:val="20"/>
                <w:szCs w:val="20"/>
              </w:rPr>
              <w:t>5</w:t>
            </w:r>
            <w:r w:rsidRPr="006C4ADB">
              <w:rPr>
                <w:sz w:val="20"/>
                <w:szCs w:val="20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08451963" w14:textId="26560434" w:rsidR="007B5515" w:rsidRPr="00E51BA4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6C4ADB">
              <w:rPr>
                <w:sz w:val="22"/>
                <w:szCs w:val="22"/>
              </w:rPr>
              <w:t>Обеспечение социокультурной адаптации инвалидов, в том числе детей-инвалидов</w:t>
            </w:r>
          </w:p>
        </w:tc>
        <w:tc>
          <w:tcPr>
            <w:tcW w:w="2071" w:type="pct"/>
            <w:shd w:val="clear" w:color="auto" w:fill="FFFFFF"/>
          </w:tcPr>
          <w:p w14:paraId="4CEBFAFC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1. </w:t>
            </w:r>
            <w:r w:rsidRPr="006C4ADB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-инвалидов массовых мероприятий.</w:t>
            </w:r>
          </w:p>
          <w:p w14:paraId="140862F3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Формирование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добровольческого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резерва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, с целью обеспечения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поддержки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семей,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воспитывающих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</w:t>
            </w:r>
            <w:r w:rsidRPr="002C5DEA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детей–инвалидов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и оказания 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помощ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и</w:t>
            </w: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 в сопровождении детей целевой группы при проведении социально-значимы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х, реабилитационных мероприятий.</w:t>
            </w:r>
          </w:p>
          <w:p w14:paraId="20C8D01B" w14:textId="77777777" w:rsidR="007B5515" w:rsidRPr="006C4ADB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2. </w:t>
            </w:r>
            <w:r w:rsidRPr="006C4ADB">
              <w:rPr>
                <w:rFonts w:ascii="Times New Roman CYR" w:eastAsiaTheme="minorEastAsia" w:hAnsi="Times New Roman CYR" w:cs="Times New Roman CYR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52E46EC1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Организация и проведение общественно-</w:t>
            </w:r>
          </w:p>
          <w:p w14:paraId="2079BEE0" w14:textId="77777777" w:rsidR="007B5515" w:rsidRPr="00E03722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просветительских кампаний по распространению</w:t>
            </w:r>
          </w:p>
          <w:p w14:paraId="5DEB9B38" w14:textId="799C6C44" w:rsidR="007B5515" w:rsidRPr="00E51BA4" w:rsidRDefault="007B5515" w:rsidP="007B5515">
            <w:pPr>
              <w:ind w:right="57"/>
              <w:jc w:val="both"/>
              <w:rPr>
                <w:rFonts w:ascii="Times New Roman" w:hAnsi="Times New Roman"/>
              </w:rPr>
            </w:pPr>
            <w:r w:rsidRPr="00E03722"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 xml:space="preserve">идей, принципов и средств формирования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  <w:t>доступной среды</w:t>
            </w:r>
          </w:p>
        </w:tc>
        <w:tc>
          <w:tcPr>
            <w:tcW w:w="1196" w:type="pct"/>
          </w:tcPr>
          <w:p w14:paraId="32AE8C49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B5515" w14:paraId="3C0C24AC" w14:textId="77777777" w:rsidTr="007B5515">
        <w:trPr>
          <w:trHeight w:val="20"/>
        </w:trPr>
        <w:tc>
          <w:tcPr>
            <w:tcW w:w="541" w:type="pct"/>
            <w:shd w:val="clear" w:color="auto" w:fill="FFFFFF"/>
          </w:tcPr>
          <w:p w14:paraId="1559841D" w14:textId="11117E49" w:rsidR="007B5515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  <w:r w:rsidRPr="00FA2DAF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shd w:val="clear" w:color="auto" w:fill="FFFFFF"/>
          </w:tcPr>
          <w:p w14:paraId="262E0063" w14:textId="5A390561" w:rsidR="007B5515" w:rsidRPr="006C4ADB" w:rsidRDefault="007B5515" w:rsidP="007B5515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FA2DAF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Удовлетворение потребности инвалидов в услугах спорта</w:t>
            </w:r>
          </w:p>
        </w:tc>
        <w:tc>
          <w:tcPr>
            <w:tcW w:w="2071" w:type="pct"/>
            <w:shd w:val="clear" w:color="auto" w:fill="FFFFFF"/>
          </w:tcPr>
          <w:p w14:paraId="58903846" w14:textId="77777777" w:rsidR="007B5515" w:rsidRDefault="007B5515" w:rsidP="007B5515">
            <w:pPr>
              <w:ind w:left="57" w:right="57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1. </w:t>
            </w:r>
            <w:r w:rsidRPr="00FA2DAF">
              <w:rPr>
                <w:rFonts w:ascii="Times New Roman CYR" w:eastAsiaTheme="minorEastAsia" w:hAnsi="Times New Roman CYR" w:cs="Times New Roman CYR"/>
              </w:rPr>
              <w:t>Организация и проведение учебно-тренировочных соревнований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14:paraId="2FCBADB2" w14:textId="77777777" w:rsidR="007B5515" w:rsidRDefault="007B5515" w:rsidP="007B5515">
            <w:pPr>
              <w:ind w:left="57" w:right="5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Pr="00FA2DAF">
              <w:rPr>
                <w:rFonts w:ascii="Times New Roman" w:eastAsiaTheme="minorEastAsia" w:hAnsi="Times New Roman"/>
              </w:rPr>
              <w:t>Обеспечение участия в региональных соревнованиях для инвалидов и лиц с ограниченными возможностями здоровья в соответствии с единым календарным планом спортивных мероприятий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14:paraId="33D35E75" w14:textId="77777777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  <w:r w:rsidRPr="00FA2DAF">
              <w:rPr>
                <w:rFonts w:ascii="Times New Roman" w:hAnsi="Times New Roman"/>
              </w:rPr>
              <w:t>Приобретение спортивного инвентаря и оборудования для инвалидов и маломобильных групп населения</w:t>
            </w:r>
            <w:r>
              <w:rPr>
                <w:rFonts w:ascii="Times New Roman" w:hAnsi="Times New Roman"/>
              </w:rPr>
              <w:t>.</w:t>
            </w:r>
          </w:p>
          <w:p w14:paraId="4DD1A41D" w14:textId="4EDB6B58" w:rsidR="007B5515" w:rsidRDefault="007B5515" w:rsidP="007B5515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bidi="ru-RU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Pr="000D5858">
              <w:rPr>
                <w:rFonts w:ascii="Times New Roman" w:eastAsiaTheme="minorEastAsia" w:hAnsi="Times New Roman"/>
              </w:rPr>
              <w:t>снащение объектов специальным спортивным инвентарем и оборудованием для занятия инвалидами физической культурой и спортом</w:t>
            </w:r>
            <w:r>
              <w:rPr>
                <w:rFonts w:ascii="Times New Roman" w:eastAsiaTheme="minorEastAsia" w:hAnsi="Times New Roman"/>
              </w:rPr>
              <w:t>,</w:t>
            </w:r>
            <w:r w:rsidRPr="000D5858">
              <w:rPr>
                <w:rFonts w:ascii="Times New Roman" w:eastAsiaTheme="minorEastAsia" w:hAnsi="Times New Roman"/>
              </w:rPr>
              <w:t xml:space="preserve">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196" w:type="pct"/>
          </w:tcPr>
          <w:p w14:paraId="7E91D7AE" w14:textId="77777777" w:rsidR="007B5515" w:rsidRPr="00884CB3" w:rsidRDefault="007B5515" w:rsidP="007B5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745"/>
        <w:gridCol w:w="8"/>
        <w:gridCol w:w="3097"/>
        <w:gridCol w:w="2147"/>
        <w:gridCol w:w="1561"/>
        <w:gridCol w:w="1516"/>
        <w:gridCol w:w="1037"/>
        <w:gridCol w:w="1034"/>
        <w:gridCol w:w="6"/>
        <w:gridCol w:w="2850"/>
      </w:tblGrid>
      <w:tr w:rsidR="00D94064" w:rsidRPr="00965AB4" w14:paraId="619C86E8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1877" w:rsidRPr="00965AB4" w14:paraId="438CAE69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2CA2D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58E7FD62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39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77" w:rsidRPr="00965AB4" w14:paraId="5C64FACF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1851" w14:textId="77777777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08C8D556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58B31C78" w:rsidR="00F31877" w:rsidRPr="00965AB4" w:rsidRDefault="00F31877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1877" w:rsidRPr="00965AB4" w14:paraId="7FAE3A9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A55A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62E17DC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1FB0F2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</w:tr>
      <w:tr w:rsidR="00F31877" w:rsidRPr="00965AB4" w14:paraId="54AD6FA5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5198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25E232A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1C0A5EC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F31877" w:rsidRPr="00965AB4" w14:paraId="6B89A81D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77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3CC4843B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0BBAF933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</w:tr>
      <w:tr w:rsidR="00F31877" w:rsidRPr="00965AB4" w14:paraId="706312D3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7BB1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671F072C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180832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1877" w:rsidRPr="00965AB4" w14:paraId="27666667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2FB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682DC074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05951CB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F31877" w:rsidRPr="00965AB4" w14:paraId="34A74C6E" w14:textId="77777777" w:rsidTr="00F31877">
        <w:trPr>
          <w:gridBefore w:val="1"/>
          <w:wBefore w:w="4" w:type="pct"/>
          <w:trHeight w:val="1013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F31877" w:rsidRPr="00965AB4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CE01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E48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61DD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20D2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159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ECD9" w14:textId="738E587D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42D6B56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F31877" w:rsidRPr="00965AB4" w14:paraId="52D23399" w14:textId="77777777" w:rsidTr="00F31877">
        <w:trPr>
          <w:gridBefore w:val="1"/>
          <w:wBefore w:w="4" w:type="pct"/>
          <w:trHeight w:val="1012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A56F2" w14:textId="77777777" w:rsidR="00F31877" w:rsidRDefault="00F31877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6C8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EAFE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9BCA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B65AE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5641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8A120" w14:textId="3F303245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0517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965AB4" w14:paraId="42E020E1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2BDCE6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8B07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04B79189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50C1CBE8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1877" w:rsidRPr="00965AB4" w14:paraId="1237FB54" w14:textId="77777777" w:rsidTr="00F31877">
        <w:trPr>
          <w:gridBefore w:val="1"/>
          <w:wBefore w:w="4" w:type="pct"/>
          <w:trHeight w:val="20"/>
        </w:trPr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DA5E5" w14:textId="3041A3E0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20420" w14:textId="77777777" w:rsidR="00F31877" w:rsidRPr="00A662A2" w:rsidRDefault="00F31877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539D4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841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F705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227BC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15448" w14:textId="537DE25F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2359" w14:textId="77777777" w:rsidR="00F31877" w:rsidRPr="00965AB4" w:rsidRDefault="00F31877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77" w:rsidRPr="004946F4" w14:paraId="54CDEBE8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907D2" w14:textId="5412F0E5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DEA77" w14:textId="77777777" w:rsidR="00F31877" w:rsidRPr="004946F4" w:rsidRDefault="00F31877" w:rsidP="00E82C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8B5A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D2953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71955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2A238" w14:textId="77777777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DD51" w14:textId="4323641D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6DF9" w14:textId="3800C216" w:rsidR="00F31877" w:rsidRPr="004946F4" w:rsidRDefault="00F31877" w:rsidP="00E82C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F31877" w:rsidRPr="004946F4" w14:paraId="3007005C" w14:textId="77777777" w:rsidTr="00F31877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E76E8" w14:textId="3F95D6AA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4900E" w14:textId="51569716" w:rsidR="00F31877" w:rsidRPr="004946F4" w:rsidRDefault="00F31877" w:rsidP="006C62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4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72089" w14:textId="01EEFE9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94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7EB22" w14:textId="48A980EE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46F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43624" w14:textId="29C40C65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169CB" w14:textId="77777777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DE528" w14:textId="77F01F16" w:rsidR="00F31877" w:rsidRPr="004946F4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26D1" w14:textId="6E0C8A69" w:rsidR="00F31877" w:rsidRDefault="00F31877" w:rsidP="006C62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43B3F2F3" w14:textId="77777777" w:rsidR="002E5ECA" w:rsidRDefault="002E5ECA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0AADC5F" w14:textId="655138CD" w:rsidR="00A55D28" w:rsidRPr="00C51566" w:rsidRDefault="00A55D28" w:rsidP="00A5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629B">
        <w:rPr>
          <w:rFonts w:ascii="Times New Roman" w:hAnsi="Times New Roman"/>
          <w:sz w:val="28"/>
          <w:szCs w:val="28"/>
        </w:rPr>
        <w:t xml:space="preserve">   </w:t>
      </w:r>
      <w:r w:rsidR="0076697D">
        <w:rPr>
          <w:rFonts w:ascii="Times New Roman" w:hAnsi="Times New Roman"/>
          <w:sz w:val="28"/>
          <w:szCs w:val="28"/>
        </w:rPr>
        <w:t>14.12.2021</w:t>
      </w:r>
      <w:r w:rsidR="006C629B">
        <w:rPr>
          <w:rFonts w:ascii="Times New Roman" w:hAnsi="Times New Roman"/>
          <w:sz w:val="28"/>
          <w:szCs w:val="28"/>
        </w:rPr>
        <w:t xml:space="preserve">   </w:t>
      </w:r>
      <w:r w:rsidR="00AC69E3">
        <w:rPr>
          <w:rFonts w:ascii="Times New Roman" w:hAnsi="Times New Roman" w:cs="Times New Roman"/>
          <w:sz w:val="28"/>
          <w:szCs w:val="28"/>
        </w:rPr>
        <w:t xml:space="preserve">№ </w:t>
      </w:r>
      <w:r w:rsidR="00B7008D"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4834B72D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</w:t>
      </w:r>
      <w:r w:rsidR="006C629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5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lastRenderedPageBreak/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6C629B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6C629B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6C629B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6C629B">
        <w:tc>
          <w:tcPr>
            <w:tcW w:w="1300" w:type="dxa"/>
          </w:tcPr>
          <w:p w14:paraId="00FCC0D3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869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444A21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1086D075" w14:textId="77777777" w:rsidTr="006C629B">
        <w:tc>
          <w:tcPr>
            <w:tcW w:w="1300" w:type="dxa"/>
          </w:tcPr>
          <w:p w14:paraId="517C6F1E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4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892D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5ED6D4C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E7E5D1E" w14:textId="77777777" w:rsidTr="006C629B">
        <w:tc>
          <w:tcPr>
            <w:tcW w:w="1300" w:type="dxa"/>
          </w:tcPr>
          <w:p w14:paraId="1EF7D5CC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6C629B">
        <w:tc>
          <w:tcPr>
            <w:tcW w:w="1300" w:type="dxa"/>
          </w:tcPr>
          <w:p w14:paraId="00C737FF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6C629B">
        <w:tc>
          <w:tcPr>
            <w:tcW w:w="1300" w:type="dxa"/>
          </w:tcPr>
          <w:p w14:paraId="12F24F5B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6C629B">
        <w:tc>
          <w:tcPr>
            <w:tcW w:w="1300" w:type="dxa"/>
          </w:tcPr>
          <w:p w14:paraId="1D4E0EF7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6C629B">
        <w:tc>
          <w:tcPr>
            <w:tcW w:w="1300" w:type="dxa"/>
          </w:tcPr>
          <w:p w14:paraId="6D98154A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6C629B">
        <w:tc>
          <w:tcPr>
            <w:tcW w:w="1300" w:type="dxa"/>
          </w:tcPr>
          <w:p w14:paraId="2BE36E04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90D9925" w14:textId="77777777" w:rsidTr="006C629B">
        <w:tc>
          <w:tcPr>
            <w:tcW w:w="1300" w:type="dxa"/>
          </w:tcPr>
          <w:p w14:paraId="4A41F8DD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6C629B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6C629B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6C629B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6C629B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6C629B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6C629B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6C629B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B8D74B4" w14:textId="77777777" w:rsidTr="006C629B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6C629B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6C629B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6C629B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6C629B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6C629B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6C629B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6C629B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6C629B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6C629B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6C629B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6C629B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6C629B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6C629B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6C629B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6C629B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6C629B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6C629B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Ханты-Мансийского 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6C629B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6C629B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6C629B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  <w:tr w:rsidR="006C629B" w:rsidRPr="00D77399" w14:paraId="609CFD23" w14:textId="77777777" w:rsidTr="006C629B">
        <w:tc>
          <w:tcPr>
            <w:tcW w:w="1300" w:type="dxa"/>
          </w:tcPr>
          <w:p w14:paraId="5FA7BE16" w14:textId="77777777" w:rsidR="006C629B" w:rsidRPr="00D2343C" w:rsidRDefault="006C629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14:paraId="41342B3B" w14:textId="77777777" w:rsidR="006C629B" w:rsidRPr="00796857" w:rsidRDefault="006C629B" w:rsidP="005661AE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  <w:tc>
          <w:tcPr>
            <w:tcW w:w="2856" w:type="dxa"/>
            <w:shd w:val="clear" w:color="auto" w:fill="auto"/>
          </w:tcPr>
          <w:p w14:paraId="096B5D17" w14:textId="77777777" w:rsidR="006C629B" w:rsidRDefault="006C629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shd w:val="clear" w:color="auto" w:fill="auto"/>
          </w:tcPr>
          <w:p w14:paraId="76DEE8FC" w14:textId="77777777" w:rsidR="006C629B" w:rsidRPr="00D568B6" w:rsidRDefault="006C629B" w:rsidP="000A7C9F">
            <w:pPr>
              <w:jc w:val="center"/>
              <w:rPr>
                <w:rFonts w:ascii="Times New Roman" w:hAnsi="Times New Roman"/>
              </w:rPr>
            </w:pPr>
          </w:p>
        </w:tc>
      </w:tr>
      <w:tr w:rsidR="006C629B" w:rsidRPr="00ED76F0" w14:paraId="5257105C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6636240" w14:textId="5345C63A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3DBD18E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1A702B3C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5C3758D0" w14:textId="77777777" w:rsidR="006C629B" w:rsidRPr="00ED76F0" w:rsidRDefault="006C629B" w:rsidP="00E8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C629B" w:rsidRPr="00AF372C" w14:paraId="414014C2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711B695E" w14:textId="46E20CDF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43A63415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«Через тернии к звездам» среди людей с инвалидностью</w:t>
            </w:r>
          </w:p>
        </w:tc>
        <w:tc>
          <w:tcPr>
            <w:tcW w:w="2856" w:type="dxa"/>
          </w:tcPr>
          <w:p w14:paraId="5A28EA0F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643" w:type="dxa"/>
          </w:tcPr>
          <w:p w14:paraId="6EA838E2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69B2479" w14:textId="77777777" w:rsidR="006C629B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Ханты-Мансийского района </w:t>
            </w:r>
          </w:p>
          <w:p w14:paraId="48D2FEDD" w14:textId="77777777" w:rsidR="006C629B" w:rsidRPr="00D2343C" w:rsidRDefault="006C629B" w:rsidP="00E82CD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343C">
              <w:rPr>
                <w:rFonts w:ascii="Times New Roman" w:hAnsi="Times New Roman"/>
                <w:sz w:val="22"/>
                <w:szCs w:val="22"/>
                <w:lang w:eastAsia="en-US"/>
              </w:rPr>
              <w:t>(отдел по культуре, спорту и социальной политике;</w:t>
            </w:r>
          </w:p>
          <w:p w14:paraId="61883402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0C07D0">
              <w:rPr>
                <w:rFonts w:ascii="Times New Roman" w:hAnsi="Times New Roman"/>
              </w:rPr>
              <w:t>МАУ «СШ ХМР»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сельские поселения</w:t>
            </w:r>
          </w:p>
        </w:tc>
      </w:tr>
      <w:tr w:rsidR="006C629B" w:rsidRPr="00AF372C" w14:paraId="5947A7D7" w14:textId="77777777" w:rsidTr="006C629B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2691CC2" w14:textId="58B62DFE" w:rsidR="006C629B" w:rsidRPr="00ED76F0" w:rsidRDefault="006C629B" w:rsidP="00E8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258126DB" w14:textId="77777777" w:rsidR="006C629B" w:rsidRPr="00AF372C" w:rsidRDefault="006C629B" w:rsidP="00E82CD1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66BC5402" w14:textId="77777777" w:rsidR="006C629B" w:rsidRPr="00AF372C" w:rsidRDefault="006C629B" w:rsidP="00E82CD1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643" w:type="dxa"/>
          </w:tcPr>
          <w:p w14:paraId="61EFB042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администрация </w:t>
            </w:r>
          </w:p>
          <w:p w14:paraId="4349C485" w14:textId="77777777" w:rsidR="006C629B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Ханты-Мансийского района </w:t>
            </w:r>
          </w:p>
          <w:p w14:paraId="0004F56B" w14:textId="77777777" w:rsidR="006C629B" w:rsidRPr="00AF372C" w:rsidRDefault="006C629B" w:rsidP="00E82CD1">
            <w:pPr>
              <w:rPr>
                <w:rFonts w:ascii="Times New Roman" w:hAnsi="Times New Roman"/>
                <w:sz w:val="22"/>
              </w:rPr>
            </w:pPr>
            <w:r w:rsidRPr="00AF372C">
              <w:rPr>
                <w:rFonts w:ascii="Times New Roman" w:hAnsi="Times New Roman"/>
                <w:sz w:val="22"/>
              </w:rPr>
              <w:t xml:space="preserve">(отдел по культуре, спорту и социальной политике, </w:t>
            </w:r>
            <w:r w:rsidRPr="000C07D0">
              <w:rPr>
                <w:rFonts w:ascii="Times New Roman" w:hAnsi="Times New Roman"/>
              </w:rPr>
              <w:t>МАУ «СШ ХМР»</w:t>
            </w:r>
            <w:r w:rsidRPr="00AF372C">
              <w:rPr>
                <w:rFonts w:ascii="Times New Roman" w:hAnsi="Times New Roman"/>
                <w:sz w:val="22"/>
                <w:lang w:eastAsia="en-US"/>
              </w:rPr>
              <w:t>)</w:t>
            </w:r>
          </w:p>
        </w:tc>
      </w:tr>
    </w:tbl>
    <w:p w14:paraId="76E2C481" w14:textId="21A92FE7" w:rsidR="00D568B6" w:rsidRPr="00D77399" w:rsidRDefault="00A55D28" w:rsidP="00A55D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D5C8" w14:textId="590C5FA7" w:rsidR="00D568B6" w:rsidRPr="00931930" w:rsidRDefault="00074AD7" w:rsidP="00540B06">
      <w:pPr>
        <w:tabs>
          <w:tab w:val="left" w:pos="10773"/>
        </w:tabs>
        <w:spacing w:after="0" w:line="240" w:lineRule="auto"/>
        <w:rPr>
          <w:color w:val="000000" w:themeColor="text1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Минулин</w:t>
      </w: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FAA9" w14:textId="77777777" w:rsidR="0076697D" w:rsidRDefault="0076697D">
      <w:pPr>
        <w:spacing w:after="0" w:line="240" w:lineRule="auto"/>
      </w:pPr>
      <w:r>
        <w:separator/>
      </w:r>
    </w:p>
  </w:endnote>
  <w:endnote w:type="continuationSeparator" w:id="0">
    <w:p w14:paraId="7D03F625" w14:textId="77777777" w:rsidR="0076697D" w:rsidRDefault="007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501A" w14:textId="77777777" w:rsidR="0076697D" w:rsidRDefault="0076697D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76697D" w:rsidRDefault="0076697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3D45" w14:textId="77777777" w:rsidR="0076697D" w:rsidRDefault="0076697D">
      <w:pPr>
        <w:spacing w:after="0" w:line="240" w:lineRule="auto"/>
      </w:pPr>
      <w:r>
        <w:separator/>
      </w:r>
    </w:p>
  </w:footnote>
  <w:footnote w:type="continuationSeparator" w:id="0">
    <w:p w14:paraId="729BE9CD" w14:textId="77777777" w:rsidR="0076697D" w:rsidRDefault="007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1CDF" w14:textId="77777777" w:rsidR="0076697D" w:rsidRPr="005661AE" w:rsidRDefault="0076697D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23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E73" w14:textId="77777777" w:rsidR="0076697D" w:rsidRDefault="0076697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76697D" w:rsidRDefault="007669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0"/>
    <w:rsid w:val="00005383"/>
    <w:rsid w:val="00006F8E"/>
    <w:rsid w:val="00010C1D"/>
    <w:rsid w:val="000112B3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2B21"/>
    <w:rsid w:val="000B59FE"/>
    <w:rsid w:val="000B7AC6"/>
    <w:rsid w:val="000C0EB3"/>
    <w:rsid w:val="000D3006"/>
    <w:rsid w:val="000D7047"/>
    <w:rsid w:val="000E4D56"/>
    <w:rsid w:val="000E65BD"/>
    <w:rsid w:val="000E73EB"/>
    <w:rsid w:val="000F43FC"/>
    <w:rsid w:val="000F51C4"/>
    <w:rsid w:val="00101143"/>
    <w:rsid w:val="001026CF"/>
    <w:rsid w:val="0010334C"/>
    <w:rsid w:val="0011747A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1F5F90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E5ECA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36EDF"/>
    <w:rsid w:val="003457CB"/>
    <w:rsid w:val="0034637E"/>
    <w:rsid w:val="003515BC"/>
    <w:rsid w:val="00352E90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DBD"/>
    <w:rsid w:val="00512BF3"/>
    <w:rsid w:val="00515F2A"/>
    <w:rsid w:val="005178B9"/>
    <w:rsid w:val="00525479"/>
    <w:rsid w:val="0053092A"/>
    <w:rsid w:val="005338B5"/>
    <w:rsid w:val="0053464C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A3AC7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6F1B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298B"/>
    <w:rsid w:val="006448A5"/>
    <w:rsid w:val="00645F25"/>
    <w:rsid w:val="00650D95"/>
    <w:rsid w:val="00662275"/>
    <w:rsid w:val="00672A10"/>
    <w:rsid w:val="00680B3E"/>
    <w:rsid w:val="00681266"/>
    <w:rsid w:val="00681DEF"/>
    <w:rsid w:val="006916E1"/>
    <w:rsid w:val="00692530"/>
    <w:rsid w:val="00693698"/>
    <w:rsid w:val="00693FC3"/>
    <w:rsid w:val="00695376"/>
    <w:rsid w:val="006A426F"/>
    <w:rsid w:val="006B10D1"/>
    <w:rsid w:val="006B3392"/>
    <w:rsid w:val="006B4E7D"/>
    <w:rsid w:val="006C1A0F"/>
    <w:rsid w:val="006C1AD4"/>
    <w:rsid w:val="006C527F"/>
    <w:rsid w:val="006C5396"/>
    <w:rsid w:val="006C629B"/>
    <w:rsid w:val="006D299D"/>
    <w:rsid w:val="006D2AA1"/>
    <w:rsid w:val="006D6A04"/>
    <w:rsid w:val="006E1EDC"/>
    <w:rsid w:val="006E5FD9"/>
    <w:rsid w:val="006E7962"/>
    <w:rsid w:val="00702CC0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6D17"/>
    <w:rsid w:val="007525D0"/>
    <w:rsid w:val="007575BF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3EDA"/>
    <w:rsid w:val="007F7734"/>
    <w:rsid w:val="00802CC0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4E5A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26E84"/>
    <w:rsid w:val="00931930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84043"/>
    <w:rsid w:val="009A5725"/>
    <w:rsid w:val="009B0F95"/>
    <w:rsid w:val="009B1C5C"/>
    <w:rsid w:val="009B28A9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5D28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955A4"/>
    <w:rsid w:val="00AA04E3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7566"/>
    <w:rsid w:val="00B81E3B"/>
    <w:rsid w:val="00B86D65"/>
    <w:rsid w:val="00B920F5"/>
    <w:rsid w:val="00B94766"/>
    <w:rsid w:val="00B963A5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2E15"/>
    <w:rsid w:val="00BE34D9"/>
    <w:rsid w:val="00BE4E7F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5F3D"/>
    <w:rsid w:val="00C816EA"/>
    <w:rsid w:val="00C838D0"/>
    <w:rsid w:val="00C86CC2"/>
    <w:rsid w:val="00C8738E"/>
    <w:rsid w:val="00C932A9"/>
    <w:rsid w:val="00C94002"/>
    <w:rsid w:val="00C94C39"/>
    <w:rsid w:val="00C953DC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03202"/>
    <w:rsid w:val="00D1392C"/>
    <w:rsid w:val="00D15026"/>
    <w:rsid w:val="00D20783"/>
    <w:rsid w:val="00D259C9"/>
    <w:rsid w:val="00D35DB0"/>
    <w:rsid w:val="00D36918"/>
    <w:rsid w:val="00D36B96"/>
    <w:rsid w:val="00D3708B"/>
    <w:rsid w:val="00D41648"/>
    <w:rsid w:val="00D419E6"/>
    <w:rsid w:val="00D44C81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8BA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4D6A"/>
    <w:rsid w:val="00E75200"/>
    <w:rsid w:val="00E766DE"/>
    <w:rsid w:val="00E77C8C"/>
    <w:rsid w:val="00E822F0"/>
    <w:rsid w:val="00E82CD1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2713"/>
    <w:rsid w:val="00EE4BC1"/>
    <w:rsid w:val="00EF1B20"/>
    <w:rsid w:val="00EF230A"/>
    <w:rsid w:val="00EF45E2"/>
    <w:rsid w:val="00EF461F"/>
    <w:rsid w:val="00F04BBA"/>
    <w:rsid w:val="00F140E6"/>
    <w:rsid w:val="00F1655E"/>
    <w:rsid w:val="00F1787A"/>
    <w:rsid w:val="00F2000D"/>
    <w:rsid w:val="00F218C8"/>
    <w:rsid w:val="00F21C4F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442E"/>
    <w:rsid w:val="00F850F6"/>
    <w:rsid w:val="00F87CA9"/>
    <w:rsid w:val="00F90981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4CCD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A20CA60D-F6F7-4741-B0D0-1CE1B3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66F7-E7EE-4F19-98AF-D257220F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5</cp:revision>
  <cp:lastPrinted>2022-11-01T17:42:00Z</cp:lastPrinted>
  <dcterms:created xsi:type="dcterms:W3CDTF">2022-11-01T17:46:00Z</dcterms:created>
  <dcterms:modified xsi:type="dcterms:W3CDTF">2022-11-02T06:37:00Z</dcterms:modified>
</cp:coreProperties>
</file>